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6FE33F15" w:rsidR="00B42790" w:rsidRDefault="00BD414A" w:rsidP="005742DB">
      <w:pPr>
        <w:jc w:val="center"/>
        <w:rPr>
          <w:rFonts w:ascii="Arial" w:hAnsi="Arial" w:cs="Arial"/>
          <w:b/>
        </w:rPr>
      </w:pPr>
      <w:r>
        <w:rPr>
          <w:rFonts w:ascii="Arial" w:hAnsi="Arial" w:cs="Arial"/>
          <w:b/>
        </w:rPr>
        <w:t>March</w:t>
      </w:r>
      <w:r w:rsidR="0021044A">
        <w:rPr>
          <w:rFonts w:ascii="Arial" w:hAnsi="Arial" w:cs="Arial"/>
          <w:b/>
        </w:rPr>
        <w:t xml:space="preserve"> </w:t>
      </w:r>
      <w:r w:rsidR="005742DB" w:rsidRPr="00051223">
        <w:rPr>
          <w:rFonts w:ascii="Arial" w:hAnsi="Arial" w:cs="Arial"/>
          <w:b/>
        </w:rPr>
        <w:t>20</w:t>
      </w:r>
      <w:r w:rsidR="00C9654D">
        <w:rPr>
          <w:rFonts w:ascii="Arial" w:hAnsi="Arial" w:cs="Arial"/>
          <w:b/>
        </w:rPr>
        <w:t>2</w:t>
      </w:r>
      <w:r w:rsidR="00054E4F">
        <w:rPr>
          <w:rFonts w:ascii="Arial" w:hAnsi="Arial" w:cs="Arial"/>
          <w:b/>
        </w:rPr>
        <w:t>4</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5D96EC19" w14:textId="15FCA7F2" w:rsidR="00054E4F" w:rsidRDefault="00BD414A" w:rsidP="004571A4">
      <w:pPr>
        <w:rPr>
          <w:rFonts w:ascii="Arial" w:hAnsi="Arial" w:cs="Arial"/>
          <w:b/>
          <w:bCs/>
        </w:rPr>
      </w:pPr>
      <w:r>
        <w:rPr>
          <w:rFonts w:ascii="Arial" w:hAnsi="Arial" w:cs="Arial"/>
          <w:b/>
          <w:bCs/>
        </w:rPr>
        <w:t>Using caution when using online tracking tools to measure student</w:t>
      </w:r>
      <w:r w:rsidR="00CE0F92">
        <w:rPr>
          <w:rFonts w:ascii="Arial" w:hAnsi="Arial" w:cs="Arial"/>
          <w:b/>
          <w:bCs/>
        </w:rPr>
        <w:t>s’</w:t>
      </w:r>
      <w:r>
        <w:rPr>
          <w:rFonts w:ascii="Arial" w:hAnsi="Arial" w:cs="Arial"/>
          <w:b/>
          <w:bCs/>
        </w:rPr>
        <w:t xml:space="preserve"> engagement</w:t>
      </w:r>
    </w:p>
    <w:p w14:paraId="4145355F" w14:textId="77777777" w:rsidR="00BD414A" w:rsidRDefault="00BD414A" w:rsidP="004571A4">
      <w:pPr>
        <w:rPr>
          <w:rFonts w:ascii="Arial" w:hAnsi="Arial" w:cs="Arial"/>
          <w:b/>
          <w:bCs/>
        </w:rPr>
      </w:pPr>
    </w:p>
    <w:p w14:paraId="0830101C" w14:textId="30D73DE6" w:rsidR="00925D0C" w:rsidRDefault="00BD414A" w:rsidP="006F44D9">
      <w:pPr>
        <w:rPr>
          <w:rFonts w:ascii="Arial" w:hAnsi="Arial" w:cs="Arial"/>
        </w:rPr>
      </w:pPr>
      <w:r>
        <w:rPr>
          <w:rFonts w:ascii="Arial" w:hAnsi="Arial" w:cs="Arial"/>
        </w:rPr>
        <w:t>Online</w:t>
      </w:r>
      <w:r w:rsidR="006F44D9">
        <w:rPr>
          <w:rFonts w:ascii="Arial" w:hAnsi="Arial" w:cs="Arial"/>
        </w:rPr>
        <w:t xml:space="preserve"> learning management</w:t>
      </w:r>
      <w:r>
        <w:rPr>
          <w:rFonts w:ascii="Arial" w:hAnsi="Arial" w:cs="Arial"/>
        </w:rPr>
        <w:t xml:space="preserve"> platforms, such as Canvas, </w:t>
      </w:r>
      <w:r w:rsidR="006F44D9">
        <w:rPr>
          <w:rFonts w:ascii="Arial" w:hAnsi="Arial" w:cs="Arial"/>
        </w:rPr>
        <w:t xml:space="preserve">provide analytic </w:t>
      </w:r>
      <w:r w:rsidR="00CE0F92">
        <w:rPr>
          <w:rFonts w:ascii="Arial" w:hAnsi="Arial" w:cs="Arial"/>
        </w:rPr>
        <w:t xml:space="preserve">student </w:t>
      </w:r>
      <w:r w:rsidR="006F44D9">
        <w:rPr>
          <w:rFonts w:ascii="Arial" w:hAnsi="Arial" w:cs="Arial"/>
        </w:rPr>
        <w:t xml:space="preserve">tracking tools.  These tools provide measures such as the total weekly amount of time each student spent on the course’s </w:t>
      </w:r>
      <w:r w:rsidR="00CE0F92">
        <w:rPr>
          <w:rFonts w:ascii="Arial" w:hAnsi="Arial" w:cs="Arial"/>
        </w:rPr>
        <w:t xml:space="preserve">learning management </w:t>
      </w:r>
      <w:r w:rsidR="006F44D9">
        <w:rPr>
          <w:rFonts w:ascii="Arial" w:hAnsi="Arial" w:cs="Arial"/>
        </w:rPr>
        <w:t>site, or the total amount of time each student spent on online quizzes.  Many professors find these tools to be a useful indicator of a student’s engagement with course materials and assignments.  It is important, however, to use caution when</w:t>
      </w:r>
      <w:r w:rsidR="00CE0F92">
        <w:rPr>
          <w:rFonts w:ascii="Arial" w:hAnsi="Arial" w:cs="Arial"/>
        </w:rPr>
        <w:t xml:space="preserve"> </w:t>
      </w:r>
      <w:r w:rsidR="0040072E">
        <w:rPr>
          <w:rFonts w:ascii="Arial" w:hAnsi="Arial" w:cs="Arial"/>
        </w:rPr>
        <w:t>d</w:t>
      </w:r>
      <w:r w:rsidR="00CE0F92">
        <w:rPr>
          <w:rFonts w:ascii="Arial" w:hAnsi="Arial" w:cs="Arial"/>
        </w:rPr>
        <w:t>rawing conclusions about students</w:t>
      </w:r>
      <w:r w:rsidR="0040072E">
        <w:rPr>
          <w:rFonts w:ascii="Arial" w:hAnsi="Arial" w:cs="Arial"/>
        </w:rPr>
        <w:t xml:space="preserve">’ </w:t>
      </w:r>
      <w:r w:rsidR="00CE0F92">
        <w:rPr>
          <w:rFonts w:ascii="Arial" w:hAnsi="Arial" w:cs="Arial"/>
        </w:rPr>
        <w:t>engagement with a course based on these statistics</w:t>
      </w:r>
      <w:r w:rsidR="006F44D9">
        <w:rPr>
          <w:rFonts w:ascii="Arial" w:hAnsi="Arial" w:cs="Arial"/>
        </w:rPr>
        <w:t>.</w:t>
      </w:r>
      <w:r w:rsidR="00CE0F92">
        <w:rPr>
          <w:rFonts w:ascii="Arial" w:hAnsi="Arial" w:cs="Arial"/>
        </w:rPr>
        <w:t xml:space="preserve">  While there may be a correlation between students’ engagement and the time they spent on the learning management platform, there may also be confounding factors.  For example, some students may spend a short amount of time on the platform if they print out the readings and read them offline. </w:t>
      </w:r>
      <w:r w:rsidR="0040072E">
        <w:rPr>
          <w:rFonts w:ascii="Arial" w:hAnsi="Arial" w:cs="Arial"/>
        </w:rPr>
        <w:t>Or</w:t>
      </w:r>
      <w:r w:rsidR="00CE0F92">
        <w:rPr>
          <w:rFonts w:ascii="Arial" w:hAnsi="Arial" w:cs="Arial"/>
        </w:rPr>
        <w:t xml:space="preserve"> some students may login to the platform and then do tasks unrelated to the course making it appear like they have spent a significant amount of time with course materials</w:t>
      </w:r>
      <w:r w:rsidR="00054F74">
        <w:rPr>
          <w:rFonts w:ascii="Arial" w:hAnsi="Arial" w:cs="Arial"/>
        </w:rPr>
        <w:t xml:space="preserve"> when really they haven’t</w:t>
      </w:r>
      <w:r w:rsidR="00FD0C47">
        <w:rPr>
          <w:rFonts w:ascii="Arial" w:hAnsi="Arial" w:cs="Arial"/>
        </w:rPr>
        <w:t xml:space="preserve">.  </w:t>
      </w:r>
      <w:r w:rsidR="005553FC">
        <w:rPr>
          <w:rFonts w:ascii="Arial" w:hAnsi="Arial" w:cs="Arial"/>
        </w:rPr>
        <w:t xml:space="preserve">Tracking students’ time spent on the learning management platform also does not provide insight about students’ comprehension of the material.  For instance, some students may require less time if they comprehend the material than other students who require more time to comprehend the same material.  </w:t>
      </w:r>
      <w:r w:rsidR="00CE0F92">
        <w:rPr>
          <w:rFonts w:ascii="Arial" w:hAnsi="Arial" w:cs="Arial"/>
        </w:rPr>
        <w:t xml:space="preserve">While you can’t make definite conclusions about a students’ engagement based on these </w:t>
      </w:r>
      <w:r w:rsidR="0040072E">
        <w:rPr>
          <w:rFonts w:ascii="Arial" w:hAnsi="Arial" w:cs="Arial"/>
        </w:rPr>
        <w:t>statistics,</w:t>
      </w:r>
      <w:r w:rsidR="00CE0F92">
        <w:rPr>
          <w:rFonts w:ascii="Arial" w:hAnsi="Arial" w:cs="Arial"/>
        </w:rPr>
        <w:t xml:space="preserve"> they are useful for identifying </w:t>
      </w:r>
      <w:r w:rsidR="0040072E">
        <w:rPr>
          <w:rFonts w:ascii="Arial" w:hAnsi="Arial" w:cs="Arial"/>
        </w:rPr>
        <w:t xml:space="preserve">the outliers, or those </w:t>
      </w:r>
      <w:r w:rsidR="00CE0F92">
        <w:rPr>
          <w:rFonts w:ascii="Arial" w:hAnsi="Arial" w:cs="Arial"/>
        </w:rPr>
        <w:t xml:space="preserve">students who </w:t>
      </w:r>
      <w:r w:rsidR="0040072E">
        <w:rPr>
          <w:rFonts w:ascii="Arial" w:hAnsi="Arial" w:cs="Arial"/>
        </w:rPr>
        <w:t>spent significantly more time or less time than the average time spent by most students in the class. Identifying the</w:t>
      </w:r>
      <w:r w:rsidR="005553FC">
        <w:rPr>
          <w:rFonts w:ascii="Arial" w:hAnsi="Arial" w:cs="Arial"/>
        </w:rPr>
        <w:t>se</w:t>
      </w:r>
      <w:r w:rsidR="0040072E">
        <w:rPr>
          <w:rFonts w:ascii="Arial" w:hAnsi="Arial" w:cs="Arial"/>
        </w:rPr>
        <w:t xml:space="preserve"> outliers can then allow professors to follow up with those students about their engagement and performance in the class.</w:t>
      </w:r>
    </w:p>
    <w:p w14:paraId="4E7414B7" w14:textId="77777777" w:rsidR="00925D0C" w:rsidRDefault="00925D0C" w:rsidP="00AC74AD">
      <w:pPr>
        <w:rPr>
          <w:rFonts w:ascii="Arial" w:hAnsi="Arial" w:cs="Arial"/>
        </w:rPr>
      </w:pPr>
    </w:p>
    <w:p w14:paraId="50432401" w14:textId="55A51BFB" w:rsidR="00120D03" w:rsidRDefault="00C00CC1" w:rsidP="00120D03">
      <w:pPr>
        <w:rPr>
          <w:rFonts w:ascii="Arial" w:hAnsi="Arial" w:cs="Arial"/>
        </w:rPr>
      </w:pPr>
      <w:r w:rsidRPr="00C00CC1">
        <w:rPr>
          <w:rFonts w:ascii="Arial" w:hAnsi="Arial" w:cs="Arial"/>
          <w:b/>
          <w:bCs/>
        </w:rPr>
        <w:t>Check out!</w:t>
      </w:r>
      <w:r>
        <w:rPr>
          <w:rFonts w:ascii="Arial" w:hAnsi="Arial" w:cs="Arial"/>
          <w:b/>
          <w:bCs/>
        </w:rPr>
        <w:t xml:space="preserve">  </w:t>
      </w:r>
      <w:r w:rsidR="00BD414A">
        <w:rPr>
          <w:rFonts w:ascii="Arial" w:hAnsi="Arial" w:cs="Arial"/>
        </w:rPr>
        <w:t xml:space="preserve">Santos, Richman, Jiang (2021).  </w:t>
      </w:r>
      <w:r w:rsidR="00BD414A" w:rsidRPr="00BD414A">
        <w:rPr>
          <w:rFonts w:ascii="Arial" w:hAnsi="Arial" w:cs="Arial"/>
        </w:rPr>
        <w:t>Does time spent online with course material result in student success? A study for the online and face-to-face courses</w:t>
      </w:r>
      <w:r w:rsidR="00BD414A">
        <w:rPr>
          <w:rFonts w:ascii="Arial" w:hAnsi="Arial" w:cs="Arial"/>
        </w:rPr>
        <w:t xml:space="preserve">.  </w:t>
      </w:r>
      <w:r w:rsidR="00BD414A">
        <w:rPr>
          <w:rFonts w:ascii="Arial" w:hAnsi="Arial" w:cs="Arial"/>
          <w:i/>
          <w:iCs/>
        </w:rPr>
        <w:t xml:space="preserve">Journal of Instructional Pedagogies, 25, </w:t>
      </w:r>
      <w:r w:rsidR="00BD414A">
        <w:rPr>
          <w:rFonts w:ascii="Arial" w:hAnsi="Arial" w:cs="Arial"/>
        </w:rPr>
        <w:t xml:space="preserve">1-11.  Retrieved Feb. 27 from </w:t>
      </w:r>
      <w:hyperlink r:id="rId8" w:history="1">
        <w:r w:rsidR="00BD414A" w:rsidRPr="00CA65B6">
          <w:rPr>
            <w:rStyle w:val="Hyperlink"/>
            <w:rFonts w:ascii="Arial" w:hAnsi="Arial" w:cs="Arial"/>
          </w:rPr>
          <w:t>https://files.eric.ed.gov/fulltext/EJ1294093.pdf</w:t>
        </w:r>
      </w:hyperlink>
    </w:p>
    <w:p w14:paraId="5469D2DD" w14:textId="77777777" w:rsidR="00BD414A" w:rsidRPr="00BD414A" w:rsidRDefault="00BD414A" w:rsidP="00120D03">
      <w:pPr>
        <w:rPr>
          <w:rFonts w:ascii="Arial" w:hAnsi="Arial" w:cs="Arial"/>
        </w:rPr>
      </w:pPr>
    </w:p>
    <w:p w14:paraId="1E396BA6" w14:textId="77777777" w:rsidR="00A8072F" w:rsidRPr="00A8072F" w:rsidRDefault="00A8072F" w:rsidP="00120D03">
      <w:pPr>
        <w:rPr>
          <w:rFonts w:ascii="Arial" w:hAnsi="Arial" w:cs="Arial"/>
        </w:rPr>
      </w:pPr>
    </w:p>
    <w:p w14:paraId="44EE25E6" w14:textId="328E8681" w:rsidR="008C4A2C" w:rsidRPr="00A12967" w:rsidRDefault="00120D03" w:rsidP="008C4A2C">
      <w:pPr>
        <w:rPr>
          <w:rFonts w:ascii="Arial" w:hAnsi="Arial" w:cs="Arial"/>
        </w:rPr>
      </w:pPr>
      <w:r>
        <w:rPr>
          <w:rFonts w:ascii="Arial" w:hAnsi="Arial" w:cs="Arial"/>
          <w:b/>
          <w:bCs/>
        </w:rPr>
        <w:lastRenderedPageBreak/>
        <w:t xml:space="preserve">Please </w:t>
      </w:r>
      <w:r w:rsidRPr="00CC7692">
        <w:rPr>
          <w:rFonts w:ascii="Arial" w:hAnsi="Arial" w:cs="Arial"/>
          <w:b/>
          <w:bCs/>
        </w:rPr>
        <w:t>share examples</w:t>
      </w:r>
      <w:r w:rsidRPr="00CC7692">
        <w:rPr>
          <w:rFonts w:ascii="Arial" w:hAnsi="Arial" w:cs="Arial"/>
        </w:rPr>
        <w:t xml:space="preserve"> </w:t>
      </w:r>
      <w:r w:rsidRPr="00120D03">
        <w:rPr>
          <w:rFonts w:ascii="Arial" w:hAnsi="Arial" w:cs="Arial"/>
        </w:rPr>
        <w:t xml:space="preserve">Please share examples of how </w:t>
      </w:r>
      <w:r w:rsidR="0010782A">
        <w:rPr>
          <w:rFonts w:ascii="Arial" w:hAnsi="Arial" w:cs="Arial"/>
        </w:rPr>
        <w:t xml:space="preserve">your program </w:t>
      </w:r>
      <w:r w:rsidR="00BD414A">
        <w:rPr>
          <w:rFonts w:ascii="Arial" w:hAnsi="Arial" w:cs="Arial"/>
        </w:rPr>
        <w:t xml:space="preserve">measures student engagement and </w:t>
      </w:r>
      <w:r w:rsidR="007C3DB6">
        <w:rPr>
          <w:rFonts w:ascii="Arial" w:hAnsi="Arial" w:cs="Arial"/>
        </w:rPr>
        <w:t xml:space="preserve">I will feature those examples on </w:t>
      </w:r>
      <w:hyperlink r:id="rId9" w:history="1">
        <w:r w:rsidR="008C4A2C" w:rsidRPr="00A12967">
          <w:rPr>
            <w:rStyle w:val="Hyperlink"/>
            <w:rFonts w:ascii="Arial" w:hAnsi="Arial" w:cs="Arial"/>
          </w:rPr>
          <w:t>YU’s Learning Assessment Website</w:t>
        </w:r>
      </w:hyperlink>
      <w:r w:rsidR="008C4A2C"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6949C92E" w14:textId="794EFAD2" w:rsidR="00120D03" w:rsidRPr="00D446CE" w:rsidRDefault="000C1B23" w:rsidP="00120D03">
      <w:pPr>
        <w:rPr>
          <w:rFonts w:ascii="Arial" w:hAnsi="Arial" w:cs="Arial"/>
        </w:rPr>
      </w:pPr>
      <w:r>
        <w:rPr>
          <w:rFonts w:ascii="Arial" w:hAnsi="Arial" w:cs="Arial"/>
          <w:b/>
          <w:bCs/>
        </w:rPr>
        <w:t xml:space="preserve">Important reminder:  </w:t>
      </w:r>
      <w:r w:rsidR="007C3DB6">
        <w:rPr>
          <w:rFonts w:ascii="Arial" w:hAnsi="Arial" w:cs="Arial"/>
        </w:rPr>
        <w:t>If you have not already submitted your Fall 2023 assessment reports</w:t>
      </w:r>
      <w:r w:rsidR="00BF5C7D">
        <w:rPr>
          <w:rFonts w:ascii="Arial" w:hAnsi="Arial" w:cs="Arial"/>
        </w:rPr>
        <w:t xml:space="preserve"> which were due on Jan. 19</w:t>
      </w:r>
      <w:r w:rsidR="007C3DB6">
        <w:rPr>
          <w:rFonts w:ascii="Arial" w:hAnsi="Arial" w:cs="Arial"/>
        </w:rPr>
        <w:t xml:space="preserve">, please do so as soon as possible. </w:t>
      </w:r>
      <w:r w:rsidR="00BD414A">
        <w:rPr>
          <w:rFonts w:ascii="Arial" w:hAnsi="Arial" w:cs="Arial"/>
        </w:rPr>
        <w:t>Also, please contact me if you have any questions about your Spring 2024 assessment plans.</w:t>
      </w:r>
      <w:r w:rsidR="007C3DB6">
        <w:rPr>
          <w:rFonts w:ascii="Arial" w:hAnsi="Arial" w:cs="Arial"/>
        </w:rPr>
        <w:t xml:space="preserve"> </w:t>
      </w:r>
      <w:r w:rsidR="001E607E">
        <w:rPr>
          <w:rFonts w:ascii="Arial" w:hAnsi="Arial" w:cs="Arial"/>
        </w:rPr>
        <w:t>Thank you.</w:t>
      </w:r>
    </w:p>
    <w:p w14:paraId="4EB7E591" w14:textId="77777777" w:rsidR="00120D03" w:rsidRPr="004571A4" w:rsidRDefault="00120D03" w:rsidP="00120D03">
      <w:pPr>
        <w:rPr>
          <w:rFonts w:ascii="Arial" w:hAnsi="Arial" w:cs="Arial"/>
        </w:rPr>
      </w:pPr>
    </w:p>
    <w:p w14:paraId="49AA32F1" w14:textId="7FEECF2D"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754DDD">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696B" w14:textId="77777777" w:rsidR="00754DDD" w:rsidRDefault="00754DDD" w:rsidP="0003540F">
      <w:r>
        <w:separator/>
      </w:r>
    </w:p>
  </w:endnote>
  <w:endnote w:type="continuationSeparator" w:id="0">
    <w:p w14:paraId="699D068B" w14:textId="77777777" w:rsidR="00754DDD" w:rsidRDefault="00754DDD"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1E03DA92" w:rsidR="00B85973" w:rsidRPr="009F2B8F" w:rsidRDefault="009C65C2" w:rsidP="009F2B8F">
    <w:pPr>
      <w:pStyle w:val="Footer"/>
      <w:tabs>
        <w:tab w:val="clear" w:pos="4320"/>
        <w:tab w:val="clear" w:pos="8640"/>
        <w:tab w:val="center" w:pos="4680"/>
        <w:tab w:val="right" w:pos="9360"/>
      </w:tabs>
      <w:rPr>
        <w:rFonts w:ascii="Arial" w:hAnsi="Arial"/>
        <w:bCs/>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4CD7" w14:textId="77777777" w:rsidR="00754DDD" w:rsidRDefault="00754DDD" w:rsidP="0003540F">
      <w:r>
        <w:separator/>
      </w:r>
    </w:p>
  </w:footnote>
  <w:footnote w:type="continuationSeparator" w:id="0">
    <w:p w14:paraId="72FC351B" w14:textId="77777777" w:rsidR="00754DDD" w:rsidRDefault="00754DDD"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51E"/>
    <w:multiLevelType w:val="hybridMultilevel"/>
    <w:tmpl w:val="32C05CAC"/>
    <w:lvl w:ilvl="0" w:tplc="C6B8FEC0">
      <w:start w:val="1"/>
      <w:numFmt w:val="bullet"/>
      <w:lvlText w:val="◦"/>
      <w:lvlJc w:val="left"/>
      <w:pPr>
        <w:tabs>
          <w:tab w:val="num" w:pos="720"/>
        </w:tabs>
        <w:ind w:left="720" w:hanging="360"/>
      </w:pPr>
      <w:rPr>
        <w:rFonts w:ascii="Verdana" w:hAnsi="Verdana" w:hint="default"/>
      </w:rPr>
    </w:lvl>
    <w:lvl w:ilvl="1" w:tplc="D026DAC6">
      <w:start w:val="1"/>
      <w:numFmt w:val="bullet"/>
      <w:lvlText w:val="◦"/>
      <w:lvlJc w:val="left"/>
      <w:pPr>
        <w:tabs>
          <w:tab w:val="num" w:pos="1440"/>
        </w:tabs>
        <w:ind w:left="1440" w:hanging="360"/>
      </w:pPr>
      <w:rPr>
        <w:rFonts w:ascii="Verdana" w:hAnsi="Verdana" w:hint="default"/>
      </w:rPr>
    </w:lvl>
    <w:lvl w:ilvl="2" w:tplc="72D265DA" w:tentative="1">
      <w:start w:val="1"/>
      <w:numFmt w:val="bullet"/>
      <w:lvlText w:val="◦"/>
      <w:lvlJc w:val="left"/>
      <w:pPr>
        <w:tabs>
          <w:tab w:val="num" w:pos="2160"/>
        </w:tabs>
        <w:ind w:left="2160" w:hanging="360"/>
      </w:pPr>
      <w:rPr>
        <w:rFonts w:ascii="Verdana" w:hAnsi="Verdana" w:hint="default"/>
      </w:rPr>
    </w:lvl>
    <w:lvl w:ilvl="3" w:tplc="DE9A487A" w:tentative="1">
      <w:start w:val="1"/>
      <w:numFmt w:val="bullet"/>
      <w:lvlText w:val="◦"/>
      <w:lvlJc w:val="left"/>
      <w:pPr>
        <w:tabs>
          <w:tab w:val="num" w:pos="2880"/>
        </w:tabs>
        <w:ind w:left="2880" w:hanging="360"/>
      </w:pPr>
      <w:rPr>
        <w:rFonts w:ascii="Verdana" w:hAnsi="Verdana" w:hint="default"/>
      </w:rPr>
    </w:lvl>
    <w:lvl w:ilvl="4" w:tplc="EF78857C" w:tentative="1">
      <w:start w:val="1"/>
      <w:numFmt w:val="bullet"/>
      <w:lvlText w:val="◦"/>
      <w:lvlJc w:val="left"/>
      <w:pPr>
        <w:tabs>
          <w:tab w:val="num" w:pos="3600"/>
        </w:tabs>
        <w:ind w:left="3600" w:hanging="360"/>
      </w:pPr>
      <w:rPr>
        <w:rFonts w:ascii="Verdana" w:hAnsi="Verdana" w:hint="default"/>
      </w:rPr>
    </w:lvl>
    <w:lvl w:ilvl="5" w:tplc="884443A2" w:tentative="1">
      <w:start w:val="1"/>
      <w:numFmt w:val="bullet"/>
      <w:lvlText w:val="◦"/>
      <w:lvlJc w:val="left"/>
      <w:pPr>
        <w:tabs>
          <w:tab w:val="num" w:pos="4320"/>
        </w:tabs>
        <w:ind w:left="4320" w:hanging="360"/>
      </w:pPr>
      <w:rPr>
        <w:rFonts w:ascii="Verdana" w:hAnsi="Verdana" w:hint="default"/>
      </w:rPr>
    </w:lvl>
    <w:lvl w:ilvl="6" w:tplc="F55C6FF0" w:tentative="1">
      <w:start w:val="1"/>
      <w:numFmt w:val="bullet"/>
      <w:lvlText w:val="◦"/>
      <w:lvlJc w:val="left"/>
      <w:pPr>
        <w:tabs>
          <w:tab w:val="num" w:pos="5040"/>
        </w:tabs>
        <w:ind w:left="5040" w:hanging="360"/>
      </w:pPr>
      <w:rPr>
        <w:rFonts w:ascii="Verdana" w:hAnsi="Verdana" w:hint="default"/>
      </w:rPr>
    </w:lvl>
    <w:lvl w:ilvl="7" w:tplc="CD0A95B0" w:tentative="1">
      <w:start w:val="1"/>
      <w:numFmt w:val="bullet"/>
      <w:lvlText w:val="◦"/>
      <w:lvlJc w:val="left"/>
      <w:pPr>
        <w:tabs>
          <w:tab w:val="num" w:pos="5760"/>
        </w:tabs>
        <w:ind w:left="5760" w:hanging="360"/>
      </w:pPr>
      <w:rPr>
        <w:rFonts w:ascii="Verdana" w:hAnsi="Verdana" w:hint="default"/>
      </w:rPr>
    </w:lvl>
    <w:lvl w:ilvl="8" w:tplc="0CE02E4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42623"/>
    <w:multiLevelType w:val="hybridMultilevel"/>
    <w:tmpl w:val="801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50103">
    <w:abstractNumId w:val="1"/>
  </w:num>
  <w:num w:numId="2" w16cid:durableId="165096193">
    <w:abstractNumId w:val="2"/>
  </w:num>
  <w:num w:numId="3" w16cid:durableId="1681082961">
    <w:abstractNumId w:val="0"/>
  </w:num>
  <w:num w:numId="4" w16cid:durableId="1382292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54E4F"/>
    <w:rsid w:val="00054F74"/>
    <w:rsid w:val="00060E03"/>
    <w:rsid w:val="000960A6"/>
    <w:rsid w:val="000C1B23"/>
    <w:rsid w:val="000C60E2"/>
    <w:rsid w:val="0010782A"/>
    <w:rsid w:val="00120D03"/>
    <w:rsid w:val="00144DF4"/>
    <w:rsid w:val="00194610"/>
    <w:rsid w:val="001B19E0"/>
    <w:rsid w:val="001E607E"/>
    <w:rsid w:val="0021044A"/>
    <w:rsid w:val="00227635"/>
    <w:rsid w:val="00240A15"/>
    <w:rsid w:val="002545F3"/>
    <w:rsid w:val="00262AF0"/>
    <w:rsid w:val="00271601"/>
    <w:rsid w:val="002C328D"/>
    <w:rsid w:val="002C72E9"/>
    <w:rsid w:val="002D260E"/>
    <w:rsid w:val="003036E1"/>
    <w:rsid w:val="003376F7"/>
    <w:rsid w:val="003E79F5"/>
    <w:rsid w:val="0040072E"/>
    <w:rsid w:val="004121AB"/>
    <w:rsid w:val="004571A4"/>
    <w:rsid w:val="004A4FD3"/>
    <w:rsid w:val="004C0FC3"/>
    <w:rsid w:val="0053075E"/>
    <w:rsid w:val="005553FC"/>
    <w:rsid w:val="00557074"/>
    <w:rsid w:val="005742DB"/>
    <w:rsid w:val="005769AE"/>
    <w:rsid w:val="006A0A03"/>
    <w:rsid w:val="006B6DDE"/>
    <w:rsid w:val="006F2F0A"/>
    <w:rsid w:val="006F44D9"/>
    <w:rsid w:val="00702E7A"/>
    <w:rsid w:val="0072177A"/>
    <w:rsid w:val="00754DDD"/>
    <w:rsid w:val="00775765"/>
    <w:rsid w:val="007A4040"/>
    <w:rsid w:val="007B0F52"/>
    <w:rsid w:val="007C3DB6"/>
    <w:rsid w:val="00853A89"/>
    <w:rsid w:val="00853E38"/>
    <w:rsid w:val="008734F6"/>
    <w:rsid w:val="008874DD"/>
    <w:rsid w:val="008C4A2C"/>
    <w:rsid w:val="008D74B3"/>
    <w:rsid w:val="008F6E60"/>
    <w:rsid w:val="00900273"/>
    <w:rsid w:val="0091471B"/>
    <w:rsid w:val="00925D0C"/>
    <w:rsid w:val="009B3041"/>
    <w:rsid w:val="009B3C03"/>
    <w:rsid w:val="009C65C2"/>
    <w:rsid w:val="009D34A9"/>
    <w:rsid w:val="009D572F"/>
    <w:rsid w:val="009D73A3"/>
    <w:rsid w:val="009E1A77"/>
    <w:rsid w:val="009F2B8F"/>
    <w:rsid w:val="00A14573"/>
    <w:rsid w:val="00A153F2"/>
    <w:rsid w:val="00A411E9"/>
    <w:rsid w:val="00A72FE6"/>
    <w:rsid w:val="00A8072F"/>
    <w:rsid w:val="00A86677"/>
    <w:rsid w:val="00AA656B"/>
    <w:rsid w:val="00AC74AD"/>
    <w:rsid w:val="00AE3DBE"/>
    <w:rsid w:val="00AF2038"/>
    <w:rsid w:val="00B15F03"/>
    <w:rsid w:val="00B2025A"/>
    <w:rsid w:val="00B25E58"/>
    <w:rsid w:val="00B3117A"/>
    <w:rsid w:val="00B425CE"/>
    <w:rsid w:val="00B42790"/>
    <w:rsid w:val="00B52117"/>
    <w:rsid w:val="00B60773"/>
    <w:rsid w:val="00B85973"/>
    <w:rsid w:val="00B95614"/>
    <w:rsid w:val="00BC35BB"/>
    <w:rsid w:val="00BD414A"/>
    <w:rsid w:val="00BE1C0C"/>
    <w:rsid w:val="00BF4839"/>
    <w:rsid w:val="00BF5C7D"/>
    <w:rsid w:val="00C00CC1"/>
    <w:rsid w:val="00C02B2A"/>
    <w:rsid w:val="00C234DD"/>
    <w:rsid w:val="00C56228"/>
    <w:rsid w:val="00C8017D"/>
    <w:rsid w:val="00C91CFE"/>
    <w:rsid w:val="00C9654D"/>
    <w:rsid w:val="00CB3792"/>
    <w:rsid w:val="00CC7A33"/>
    <w:rsid w:val="00CE0077"/>
    <w:rsid w:val="00CE0F92"/>
    <w:rsid w:val="00D446CE"/>
    <w:rsid w:val="00D52F4B"/>
    <w:rsid w:val="00D66E33"/>
    <w:rsid w:val="00DA2EB0"/>
    <w:rsid w:val="00E16A07"/>
    <w:rsid w:val="00E536DB"/>
    <w:rsid w:val="00EC568F"/>
    <w:rsid w:val="00ED4859"/>
    <w:rsid w:val="00EE2475"/>
    <w:rsid w:val="00EE4503"/>
    <w:rsid w:val="00EF1A5F"/>
    <w:rsid w:val="00EF4A48"/>
    <w:rsid w:val="00F525D1"/>
    <w:rsid w:val="00F7371B"/>
    <w:rsid w:val="00F7618C"/>
    <w:rsid w:val="00FB5B88"/>
    <w:rsid w:val="00FC2BBB"/>
    <w:rsid w:val="00FD0C47"/>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FE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 w:type="character" w:customStyle="1" w:styleId="Heading1Char">
    <w:name w:val="Heading 1 Char"/>
    <w:basedOn w:val="DefaultParagraphFont"/>
    <w:link w:val="Heading1"/>
    <w:uiPriority w:val="9"/>
    <w:rsid w:val="00A72FE6"/>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432827475">
      <w:bodyDiv w:val="1"/>
      <w:marLeft w:val="0"/>
      <w:marRight w:val="0"/>
      <w:marTop w:val="0"/>
      <w:marBottom w:val="0"/>
      <w:divBdr>
        <w:top w:val="none" w:sz="0" w:space="0" w:color="auto"/>
        <w:left w:val="none" w:sz="0" w:space="0" w:color="auto"/>
        <w:bottom w:val="none" w:sz="0" w:space="0" w:color="auto"/>
        <w:right w:val="none" w:sz="0" w:space="0" w:color="auto"/>
      </w:divBdr>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12360129">
      <w:bodyDiv w:val="1"/>
      <w:marLeft w:val="0"/>
      <w:marRight w:val="0"/>
      <w:marTop w:val="0"/>
      <w:marBottom w:val="0"/>
      <w:divBdr>
        <w:top w:val="none" w:sz="0" w:space="0" w:color="auto"/>
        <w:left w:val="none" w:sz="0" w:space="0" w:color="auto"/>
        <w:bottom w:val="none" w:sz="0" w:space="0" w:color="auto"/>
        <w:right w:val="none" w:sz="0" w:space="0" w:color="auto"/>
      </w:divBdr>
      <w:divsChild>
        <w:div w:id="719092302">
          <w:marLeft w:val="1008"/>
          <w:marRight w:val="0"/>
          <w:marTop w:val="110"/>
          <w:marBottom w:val="0"/>
          <w:divBdr>
            <w:top w:val="none" w:sz="0" w:space="0" w:color="auto"/>
            <w:left w:val="none" w:sz="0" w:space="0" w:color="auto"/>
            <w:bottom w:val="none" w:sz="0" w:space="0" w:color="auto"/>
            <w:right w:val="none" w:sz="0" w:space="0" w:color="auto"/>
          </w:divBdr>
        </w:div>
        <w:div w:id="522715881">
          <w:marLeft w:val="1008"/>
          <w:marRight w:val="0"/>
          <w:marTop w:val="110"/>
          <w:marBottom w:val="0"/>
          <w:divBdr>
            <w:top w:val="none" w:sz="0" w:space="0" w:color="auto"/>
            <w:left w:val="none" w:sz="0" w:space="0" w:color="auto"/>
            <w:bottom w:val="none" w:sz="0" w:space="0" w:color="auto"/>
            <w:right w:val="none" w:sz="0" w:space="0" w:color="auto"/>
          </w:divBdr>
        </w:div>
        <w:div w:id="595096820">
          <w:marLeft w:val="1008"/>
          <w:marRight w:val="0"/>
          <w:marTop w:val="110"/>
          <w:marBottom w:val="0"/>
          <w:divBdr>
            <w:top w:val="none" w:sz="0" w:space="0" w:color="auto"/>
            <w:left w:val="none" w:sz="0" w:space="0" w:color="auto"/>
            <w:bottom w:val="none" w:sz="0" w:space="0" w:color="auto"/>
            <w:right w:val="none" w:sz="0" w:space="0" w:color="auto"/>
          </w:divBdr>
        </w:div>
        <w:div w:id="7827664">
          <w:marLeft w:val="1008"/>
          <w:marRight w:val="0"/>
          <w:marTop w:val="110"/>
          <w:marBottom w:val="0"/>
          <w:divBdr>
            <w:top w:val="none" w:sz="0" w:space="0" w:color="auto"/>
            <w:left w:val="none" w:sz="0" w:space="0" w:color="auto"/>
            <w:bottom w:val="none" w:sz="0" w:space="0" w:color="auto"/>
            <w:right w:val="none" w:sz="0" w:space="0" w:color="auto"/>
          </w:divBdr>
        </w:div>
        <w:div w:id="1820265627">
          <w:marLeft w:val="1008"/>
          <w:marRight w:val="0"/>
          <w:marTop w:val="110"/>
          <w:marBottom w:val="0"/>
          <w:divBdr>
            <w:top w:val="none" w:sz="0" w:space="0" w:color="auto"/>
            <w:left w:val="none" w:sz="0" w:space="0" w:color="auto"/>
            <w:bottom w:val="none" w:sz="0" w:space="0" w:color="auto"/>
            <w:right w:val="none" w:sz="0" w:space="0" w:color="auto"/>
          </w:divBdr>
        </w:div>
        <w:div w:id="591083016">
          <w:marLeft w:val="1008"/>
          <w:marRight w:val="0"/>
          <w:marTop w:val="11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J129409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33</cp:revision>
  <dcterms:created xsi:type="dcterms:W3CDTF">2019-05-13T16:58:00Z</dcterms:created>
  <dcterms:modified xsi:type="dcterms:W3CDTF">2024-02-28T15:33:00Z</dcterms:modified>
</cp:coreProperties>
</file>