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7A84" w14:textId="77777777" w:rsidR="00CB0336" w:rsidRDefault="00CB0336">
      <w:pPr>
        <w:pStyle w:val="BodyText"/>
        <w:spacing w:before="2"/>
        <w:rPr>
          <w:rFonts w:ascii="Times New Roman"/>
          <w:sz w:val="5"/>
        </w:rPr>
      </w:pPr>
    </w:p>
    <w:p w14:paraId="06EEF033" w14:textId="77777777" w:rsidR="00CB0336" w:rsidRDefault="00000000">
      <w:pPr>
        <w:pStyle w:val="BodyText"/>
        <w:ind w:left="3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A85978" wp14:editId="607CFFB9">
            <wp:extent cx="4557914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91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FB82" w14:textId="77777777" w:rsidR="00CB0336" w:rsidRDefault="00000000">
      <w:pPr>
        <w:pStyle w:val="Title"/>
        <w:spacing w:before="258"/>
      </w:pPr>
      <w:r>
        <w:rPr>
          <w:color w:val="001F5F"/>
        </w:rPr>
        <w:t>DEPARTMENT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PHYSICS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KATZ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SCHOOL</w:t>
      </w:r>
    </w:p>
    <w:p w14:paraId="7D508CD4" w14:textId="77777777" w:rsidR="00CB0336" w:rsidRDefault="00000000">
      <w:pPr>
        <w:pStyle w:val="Heading1"/>
        <w:spacing w:before="260"/>
        <w:ind w:left="979" w:right="1193"/>
        <w:jc w:val="center"/>
      </w:pPr>
      <w:r>
        <w:rPr>
          <w:color w:val="001F5F"/>
        </w:rPr>
        <w:t>MASTER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SCIENCE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DEGREE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PHYSICS</w:t>
      </w:r>
    </w:p>
    <w:p w14:paraId="1637A2B8" w14:textId="77777777" w:rsidR="00CB0336" w:rsidRDefault="00000000">
      <w:pPr>
        <w:spacing w:before="251" w:line="276" w:lineRule="auto"/>
        <w:ind w:left="979" w:right="1194"/>
        <w:jc w:val="center"/>
        <w:rPr>
          <w:b/>
          <w:sz w:val="24"/>
        </w:rPr>
      </w:pPr>
      <w:r>
        <w:rPr>
          <w:b/>
          <w:color w:val="006FC0"/>
          <w:sz w:val="24"/>
        </w:rPr>
        <w:t>PROGRAM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MISSION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STATEMENT,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PROGRAM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GOALS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AND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OBJECTIVES,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CURICULUM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MAP,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AND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 xml:space="preserve">OUTCOME </w:t>
      </w:r>
      <w:r>
        <w:rPr>
          <w:b/>
          <w:color w:val="006FC0"/>
          <w:spacing w:val="-2"/>
          <w:sz w:val="24"/>
        </w:rPr>
        <w:t>ASSESSMENT</w:t>
      </w:r>
    </w:p>
    <w:p w14:paraId="6F6A3080" w14:textId="77777777" w:rsidR="00CB0336" w:rsidRDefault="00000000">
      <w:pPr>
        <w:pStyle w:val="Heading1"/>
        <w:spacing w:before="200"/>
      </w:pPr>
      <w:r>
        <w:rPr>
          <w:color w:val="001F5F"/>
        </w:rPr>
        <w:t>MISSION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STATEMENT</w:t>
      </w:r>
    </w:p>
    <w:p w14:paraId="57D39F87" w14:textId="77777777" w:rsidR="00CB0336" w:rsidRDefault="00CB0336">
      <w:pPr>
        <w:pStyle w:val="BodyText"/>
        <w:spacing w:before="2"/>
        <w:rPr>
          <w:b/>
          <w:sz w:val="27"/>
        </w:rPr>
      </w:pPr>
    </w:p>
    <w:p w14:paraId="6C9BCFCA" w14:textId="77777777" w:rsidR="00CB0336" w:rsidRDefault="00000000">
      <w:pPr>
        <w:pStyle w:val="BodyText"/>
        <w:ind w:left="400" w:right="923"/>
      </w:pPr>
      <w:r>
        <w:t>The Master of Science degree in Physics will prepare students for PhD level graduate work in Physics or Engineering,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science-related</w:t>
      </w:r>
      <w:r>
        <w:rPr>
          <w:spacing w:val="-2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industry.</w:t>
      </w:r>
      <w:r>
        <w:rPr>
          <w:spacing w:val="4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strong analytical, quantitative, and problem-solving skills, including a deep appreciation for connections between physics and scientific computing, physics and engineering, and physics and mathematics, that serve to expand their career</w:t>
      </w:r>
      <w:r>
        <w:rPr>
          <w:spacing w:val="-3"/>
        </w:rPr>
        <w:t xml:space="preserve"> </w:t>
      </w:r>
      <w:r>
        <w:t>options in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hardware/software companies, large semiconductor industries and non-science jobs such as finance, law, business, and health.</w:t>
      </w:r>
    </w:p>
    <w:p w14:paraId="307F58BE" w14:textId="77777777" w:rsidR="00CB0336" w:rsidRDefault="00CB0336">
      <w:pPr>
        <w:pStyle w:val="BodyText"/>
        <w:spacing w:before="10"/>
        <w:rPr>
          <w:sz w:val="22"/>
        </w:rPr>
      </w:pPr>
    </w:p>
    <w:p w14:paraId="207C3B48" w14:textId="77777777" w:rsidR="00CB0336" w:rsidRDefault="00000000">
      <w:pPr>
        <w:ind w:left="400"/>
        <w:rPr>
          <w:rFonts w:ascii="Arial"/>
          <w:sz w:val="26"/>
        </w:rPr>
      </w:pPr>
      <w:r>
        <w:rPr>
          <w:rFonts w:ascii="Arial"/>
          <w:color w:val="333333"/>
          <w:sz w:val="26"/>
        </w:rPr>
        <w:t>M.A.</w:t>
      </w:r>
      <w:r>
        <w:rPr>
          <w:rFonts w:ascii="Arial"/>
          <w:color w:val="333333"/>
          <w:spacing w:val="-8"/>
          <w:sz w:val="26"/>
        </w:rPr>
        <w:t xml:space="preserve"> </w:t>
      </w:r>
      <w:r>
        <w:rPr>
          <w:rFonts w:ascii="Arial"/>
          <w:color w:val="333333"/>
          <w:sz w:val="26"/>
        </w:rPr>
        <w:t>in</w:t>
      </w:r>
      <w:r>
        <w:rPr>
          <w:rFonts w:ascii="Arial"/>
          <w:color w:val="333333"/>
          <w:spacing w:val="-5"/>
          <w:sz w:val="26"/>
        </w:rPr>
        <w:t xml:space="preserve"> </w:t>
      </w:r>
      <w:r>
        <w:rPr>
          <w:rFonts w:ascii="Arial"/>
          <w:color w:val="333333"/>
          <w:sz w:val="26"/>
        </w:rPr>
        <w:t>Physics</w:t>
      </w:r>
      <w:r>
        <w:rPr>
          <w:rFonts w:ascii="Arial"/>
          <w:color w:val="333333"/>
          <w:spacing w:val="-8"/>
          <w:sz w:val="26"/>
        </w:rPr>
        <w:t xml:space="preserve"> </w:t>
      </w:r>
      <w:r>
        <w:rPr>
          <w:rFonts w:ascii="Arial"/>
          <w:color w:val="333333"/>
          <w:sz w:val="26"/>
        </w:rPr>
        <w:t>students</w:t>
      </w:r>
      <w:r>
        <w:rPr>
          <w:rFonts w:ascii="Arial"/>
          <w:color w:val="333333"/>
          <w:spacing w:val="-7"/>
          <w:sz w:val="26"/>
        </w:rPr>
        <w:t xml:space="preserve"> </w:t>
      </w:r>
      <w:r>
        <w:rPr>
          <w:rFonts w:ascii="Arial"/>
          <w:color w:val="333333"/>
          <w:sz w:val="26"/>
        </w:rPr>
        <w:t>can</w:t>
      </w:r>
      <w:r>
        <w:rPr>
          <w:rFonts w:ascii="Arial"/>
          <w:color w:val="333333"/>
          <w:spacing w:val="-8"/>
          <w:sz w:val="26"/>
        </w:rPr>
        <w:t xml:space="preserve"> </w:t>
      </w:r>
      <w:r>
        <w:rPr>
          <w:rFonts w:ascii="Arial"/>
          <w:color w:val="333333"/>
          <w:sz w:val="26"/>
        </w:rPr>
        <w:t>focus</w:t>
      </w:r>
      <w:r>
        <w:rPr>
          <w:rFonts w:ascii="Arial"/>
          <w:color w:val="333333"/>
          <w:spacing w:val="-7"/>
          <w:sz w:val="26"/>
        </w:rPr>
        <w:t xml:space="preserve"> </w:t>
      </w:r>
      <w:r>
        <w:rPr>
          <w:rFonts w:ascii="Arial"/>
          <w:color w:val="333333"/>
          <w:sz w:val="26"/>
        </w:rPr>
        <w:t>their</w:t>
      </w:r>
      <w:r>
        <w:rPr>
          <w:rFonts w:ascii="Arial"/>
          <w:color w:val="333333"/>
          <w:spacing w:val="-4"/>
          <w:sz w:val="26"/>
        </w:rPr>
        <w:t xml:space="preserve"> </w:t>
      </w:r>
      <w:r>
        <w:rPr>
          <w:rFonts w:ascii="Arial"/>
          <w:color w:val="333333"/>
          <w:sz w:val="26"/>
        </w:rPr>
        <w:t>studies</w:t>
      </w:r>
      <w:r>
        <w:rPr>
          <w:rFonts w:ascii="Arial"/>
          <w:color w:val="333333"/>
          <w:spacing w:val="-7"/>
          <w:sz w:val="26"/>
        </w:rPr>
        <w:t xml:space="preserve"> </w:t>
      </w:r>
      <w:r>
        <w:rPr>
          <w:rFonts w:ascii="Arial"/>
          <w:color w:val="333333"/>
          <w:sz w:val="26"/>
        </w:rPr>
        <w:t>in</w:t>
      </w:r>
      <w:r>
        <w:rPr>
          <w:rFonts w:ascii="Arial"/>
          <w:color w:val="333333"/>
          <w:spacing w:val="-7"/>
          <w:sz w:val="26"/>
        </w:rPr>
        <w:t xml:space="preserve"> </w:t>
      </w:r>
      <w:r>
        <w:rPr>
          <w:rFonts w:ascii="Arial"/>
          <w:color w:val="333333"/>
          <w:sz w:val="26"/>
        </w:rPr>
        <w:t>two</w:t>
      </w:r>
      <w:r>
        <w:rPr>
          <w:rFonts w:ascii="Arial"/>
          <w:color w:val="333333"/>
          <w:spacing w:val="-6"/>
          <w:sz w:val="26"/>
        </w:rPr>
        <w:t xml:space="preserve"> </w:t>
      </w:r>
      <w:r>
        <w:rPr>
          <w:rFonts w:ascii="Arial"/>
          <w:color w:val="333333"/>
          <w:sz w:val="26"/>
        </w:rPr>
        <w:t>ways:</w:t>
      </w:r>
      <w:r>
        <w:rPr>
          <w:rFonts w:ascii="Arial"/>
          <w:color w:val="333333"/>
          <w:spacing w:val="-4"/>
          <w:sz w:val="26"/>
        </w:rPr>
        <w:t xml:space="preserve"> </w:t>
      </w:r>
      <w:r>
        <w:rPr>
          <w:rFonts w:ascii="Arial"/>
          <w:color w:val="333333"/>
          <w:sz w:val="26"/>
        </w:rPr>
        <w:t>academic</w:t>
      </w:r>
      <w:r>
        <w:rPr>
          <w:rFonts w:ascii="Arial"/>
          <w:color w:val="333333"/>
          <w:spacing w:val="-7"/>
          <w:sz w:val="26"/>
        </w:rPr>
        <w:t xml:space="preserve"> </w:t>
      </w:r>
      <w:r>
        <w:rPr>
          <w:rFonts w:ascii="Arial"/>
          <w:color w:val="333333"/>
          <w:sz w:val="26"/>
        </w:rPr>
        <w:t>or</w:t>
      </w:r>
      <w:r>
        <w:rPr>
          <w:rFonts w:ascii="Arial"/>
          <w:color w:val="333333"/>
          <w:spacing w:val="-8"/>
          <w:sz w:val="26"/>
        </w:rPr>
        <w:t xml:space="preserve"> </w:t>
      </w:r>
      <w:r>
        <w:rPr>
          <w:rFonts w:ascii="Arial"/>
          <w:color w:val="333333"/>
          <w:spacing w:val="-2"/>
          <w:sz w:val="26"/>
        </w:rPr>
        <w:t>industrial.</w:t>
      </w:r>
    </w:p>
    <w:p w14:paraId="58FAECDB" w14:textId="77777777" w:rsidR="00CB0336" w:rsidRDefault="00CB0336">
      <w:pPr>
        <w:pStyle w:val="BodyText"/>
        <w:spacing w:before="4"/>
        <w:rPr>
          <w:rFonts w:ascii="Arial"/>
        </w:rPr>
      </w:pPr>
    </w:p>
    <w:p w14:paraId="2D5D7423" w14:textId="77777777" w:rsidR="00CB0336" w:rsidRDefault="00000000">
      <w:pPr>
        <w:pStyle w:val="ListParagraph"/>
        <w:numPr>
          <w:ilvl w:val="0"/>
          <w:numId w:val="1"/>
        </w:numPr>
        <w:tabs>
          <w:tab w:val="left" w:pos="1121"/>
        </w:tabs>
        <w:ind w:right="1282"/>
        <w:jc w:val="both"/>
        <w:rPr>
          <w:rFonts w:ascii="Arial" w:hAnsi="Arial"/>
          <w:sz w:val="26"/>
        </w:rPr>
      </w:pPr>
      <w:r>
        <w:rPr>
          <w:rFonts w:ascii="Arial" w:hAnsi="Arial"/>
          <w:color w:val="333333"/>
          <w:sz w:val="26"/>
        </w:rPr>
        <w:t>Academic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Focus</w:t>
      </w:r>
      <w:r>
        <w:rPr>
          <w:rFonts w:ascii="Arial" w:hAnsi="Arial"/>
          <w:b/>
          <w:color w:val="333333"/>
          <w:sz w:val="26"/>
        </w:rPr>
        <w:t>:</w:t>
      </w:r>
      <w:r>
        <w:rPr>
          <w:rFonts w:ascii="Arial" w:hAnsi="Arial"/>
          <w:b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With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an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academic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focus,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students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build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strong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credentials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for applying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to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top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Ph.D. programs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in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physics</w:t>
      </w:r>
      <w:r>
        <w:rPr>
          <w:rFonts w:ascii="Arial" w:hAnsi="Arial"/>
          <w:color w:val="333333"/>
          <w:spacing w:val="-1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and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engineering and</w:t>
      </w:r>
      <w:r>
        <w:rPr>
          <w:rFonts w:ascii="Arial" w:hAnsi="Arial"/>
          <w:color w:val="333333"/>
          <w:spacing w:val="-1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to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increase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the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chances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of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securing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full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financial</w:t>
      </w:r>
      <w:r>
        <w:rPr>
          <w:rFonts w:ascii="Arial" w:hAnsi="Arial"/>
          <w:color w:val="333333"/>
          <w:spacing w:val="-1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support</w:t>
      </w:r>
      <w:r>
        <w:rPr>
          <w:rFonts w:ascii="Arial" w:hAnsi="Arial"/>
          <w:color w:val="333333"/>
          <w:spacing w:val="-3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in those programs.</w:t>
      </w:r>
    </w:p>
    <w:p w14:paraId="753D2FBD" w14:textId="77777777" w:rsidR="00CB0336" w:rsidRDefault="00CB0336">
      <w:pPr>
        <w:jc w:val="both"/>
        <w:rPr>
          <w:rFonts w:ascii="Arial" w:hAnsi="Arial"/>
          <w:sz w:val="26"/>
        </w:rPr>
        <w:sectPr w:rsidR="00CB0336">
          <w:footerReference w:type="default" r:id="rId8"/>
          <w:type w:val="continuous"/>
          <w:pgSz w:w="15840" w:h="12240" w:orient="landscape"/>
          <w:pgMar w:top="1380" w:right="820" w:bottom="1200" w:left="1040" w:header="0" w:footer="1012" w:gutter="0"/>
          <w:pgNumType w:start="1"/>
          <w:cols w:space="720"/>
        </w:sectPr>
      </w:pPr>
    </w:p>
    <w:p w14:paraId="475D5B5F" w14:textId="77777777" w:rsidR="00CB0336" w:rsidRDefault="00000000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61"/>
        <w:ind w:right="1023"/>
        <w:rPr>
          <w:rFonts w:ascii="Arial" w:hAnsi="Arial"/>
          <w:sz w:val="26"/>
        </w:rPr>
      </w:pPr>
      <w:r>
        <w:rPr>
          <w:rFonts w:ascii="Arial" w:hAnsi="Arial"/>
          <w:color w:val="333333"/>
          <w:sz w:val="26"/>
        </w:rPr>
        <w:lastRenderedPageBreak/>
        <w:t>Industrial Focus</w:t>
      </w:r>
      <w:r>
        <w:rPr>
          <w:rFonts w:ascii="Arial" w:hAnsi="Arial"/>
          <w:b/>
          <w:color w:val="333333"/>
          <w:sz w:val="26"/>
        </w:rPr>
        <w:t xml:space="preserve">: </w:t>
      </w:r>
      <w:r>
        <w:rPr>
          <w:rFonts w:ascii="Arial" w:hAnsi="Arial"/>
          <w:color w:val="333333"/>
          <w:sz w:val="26"/>
        </w:rPr>
        <w:t>With an industrial focus, students develop strong tools to transition into high-end industrial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jobs</w:t>
      </w:r>
      <w:r>
        <w:rPr>
          <w:rFonts w:ascii="Arial" w:hAnsi="Arial"/>
          <w:color w:val="333333"/>
          <w:spacing w:val="-2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in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the</w:t>
      </w:r>
      <w:r>
        <w:rPr>
          <w:rFonts w:ascii="Arial" w:hAnsi="Arial"/>
          <w:color w:val="333333"/>
          <w:spacing w:val="-2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STEM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field.</w:t>
      </w:r>
      <w:r>
        <w:rPr>
          <w:rFonts w:ascii="Arial" w:hAnsi="Arial"/>
          <w:color w:val="333333"/>
          <w:spacing w:val="-2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In</w:t>
      </w:r>
      <w:r>
        <w:rPr>
          <w:rFonts w:ascii="Arial" w:hAnsi="Arial"/>
          <w:color w:val="333333"/>
          <w:spacing w:val="-2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addition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to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taking</w:t>
      </w:r>
      <w:r>
        <w:rPr>
          <w:rFonts w:ascii="Arial" w:hAnsi="Arial"/>
          <w:color w:val="333333"/>
          <w:spacing w:val="-2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applied</w:t>
      </w:r>
      <w:r>
        <w:rPr>
          <w:rFonts w:ascii="Arial" w:hAnsi="Arial"/>
          <w:color w:val="333333"/>
          <w:spacing w:val="-2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physics</w:t>
      </w:r>
      <w:r>
        <w:rPr>
          <w:rFonts w:ascii="Arial" w:hAnsi="Arial"/>
          <w:color w:val="333333"/>
          <w:spacing w:val="-2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and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engineering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courses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from</w:t>
      </w:r>
      <w:r>
        <w:rPr>
          <w:rFonts w:ascii="Arial" w:hAnsi="Arial"/>
          <w:color w:val="333333"/>
          <w:spacing w:val="-4"/>
          <w:sz w:val="26"/>
        </w:rPr>
        <w:t xml:space="preserve"> </w:t>
      </w:r>
      <w:r>
        <w:rPr>
          <w:rFonts w:ascii="Arial" w:hAnsi="Arial"/>
          <w:color w:val="333333"/>
          <w:sz w:val="26"/>
        </w:rPr>
        <w:t>the academic track, students may take up to 6 credits in mathematics, business, or finance.</w:t>
      </w:r>
    </w:p>
    <w:p w14:paraId="63873323" w14:textId="77777777" w:rsidR="00CB0336" w:rsidRDefault="00CB0336">
      <w:pPr>
        <w:pStyle w:val="BodyText"/>
        <w:rPr>
          <w:rFonts w:ascii="Arial"/>
          <w:sz w:val="28"/>
        </w:rPr>
      </w:pPr>
    </w:p>
    <w:p w14:paraId="54C1A792" w14:textId="77777777" w:rsidR="00CB0336" w:rsidRDefault="00CB0336">
      <w:pPr>
        <w:pStyle w:val="BodyText"/>
        <w:spacing w:before="11"/>
        <w:rPr>
          <w:rFonts w:ascii="Arial"/>
          <w:sz w:val="25"/>
        </w:rPr>
      </w:pPr>
    </w:p>
    <w:p w14:paraId="24466E6C" w14:textId="77777777" w:rsidR="00CB0336" w:rsidRDefault="00000000">
      <w:pPr>
        <w:pStyle w:val="Heading1"/>
      </w:pPr>
      <w:r>
        <w:rPr>
          <w:color w:val="001F5F"/>
        </w:rPr>
        <w:t>GOALS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OBJECTIVES</w:t>
      </w:r>
    </w:p>
    <w:p w14:paraId="3D06EBAB" w14:textId="77777777" w:rsidR="00CB0336" w:rsidRDefault="00CB0336">
      <w:pPr>
        <w:pStyle w:val="BodyText"/>
        <w:spacing w:before="11"/>
        <w:rPr>
          <w:b/>
          <w:sz w:val="32"/>
        </w:rPr>
      </w:pPr>
    </w:p>
    <w:p w14:paraId="4D8BCF12" w14:textId="77777777" w:rsidR="00CB0336" w:rsidRDefault="00000000">
      <w:pPr>
        <w:pStyle w:val="ListParagraph"/>
        <w:numPr>
          <w:ilvl w:val="0"/>
          <w:numId w:val="4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physical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behind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phenomena.</w:t>
      </w:r>
    </w:p>
    <w:p w14:paraId="0793B81D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spacing w:before="49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terminology.</w:t>
      </w:r>
    </w:p>
    <w:p w14:paraId="490AEA74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spacing w:before="49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observed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phenomena.</w:t>
      </w:r>
    </w:p>
    <w:p w14:paraId="42D14DA4" w14:textId="77777777" w:rsidR="00CB0336" w:rsidRDefault="00CB0336">
      <w:pPr>
        <w:pStyle w:val="BodyText"/>
        <w:spacing w:before="8"/>
        <w:rPr>
          <w:sz w:val="35"/>
        </w:rPr>
      </w:pPr>
    </w:p>
    <w:p w14:paraId="729C5CD3" w14:textId="77777777" w:rsidR="00CB0336" w:rsidRDefault="00000000">
      <w:pPr>
        <w:pStyle w:val="ListParagraph"/>
        <w:numPr>
          <w:ilvl w:val="0"/>
          <w:numId w:val="4"/>
        </w:numPr>
        <w:tabs>
          <w:tab w:val="left" w:pos="1121"/>
        </w:tabs>
        <w:spacing w:line="278" w:lineRule="auto"/>
        <w:ind w:right="665"/>
        <w:rPr>
          <w:sz w:val="24"/>
        </w:rPr>
      </w:pPr>
      <w:r>
        <w:rPr>
          <w:sz w:val="24"/>
        </w:rPr>
        <w:t>Students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analyze</w:t>
      </w:r>
      <w:r>
        <w:rPr>
          <w:spacing w:val="-16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5"/>
          <w:sz w:val="24"/>
        </w:rPr>
        <w:t xml:space="preserve"> </w:t>
      </w:r>
      <w:r>
        <w:rPr>
          <w:sz w:val="24"/>
        </w:rPr>
        <w:t>problems,</w:t>
      </w:r>
      <w:r>
        <w:rPr>
          <w:spacing w:val="-10"/>
          <w:sz w:val="24"/>
        </w:rPr>
        <w:t xml:space="preserve"> </w:t>
      </w:r>
      <w:r>
        <w:rPr>
          <w:sz w:val="24"/>
        </w:rPr>
        <w:t>generate</w:t>
      </w:r>
      <w:r>
        <w:rPr>
          <w:spacing w:val="-13"/>
          <w:sz w:val="24"/>
        </w:rPr>
        <w:t xml:space="preserve"> </w:t>
      </w:r>
      <w:r>
        <w:rPr>
          <w:sz w:val="24"/>
        </w:rPr>
        <w:t>logical</w:t>
      </w:r>
      <w:r>
        <w:rPr>
          <w:spacing w:val="-13"/>
          <w:sz w:val="24"/>
        </w:rPr>
        <w:t xml:space="preserve"> </w:t>
      </w:r>
      <w:r>
        <w:rPr>
          <w:sz w:val="24"/>
        </w:rPr>
        <w:t>hypotheses,</w:t>
      </w:r>
      <w:r>
        <w:rPr>
          <w:spacing w:val="-5"/>
          <w:sz w:val="24"/>
        </w:rPr>
        <w:t xml:space="preserve"> </w:t>
      </w:r>
      <w:r>
        <w:rPr>
          <w:sz w:val="24"/>
        </w:rPr>
        <w:t>evaluate</w:t>
      </w:r>
      <w:r>
        <w:rPr>
          <w:spacing w:val="-9"/>
          <w:sz w:val="24"/>
        </w:rPr>
        <w:t xml:space="preserve"> </w:t>
      </w:r>
      <w:r>
        <w:rPr>
          <w:sz w:val="24"/>
        </w:rPr>
        <w:t>evidence,</w:t>
      </w:r>
      <w:r>
        <w:rPr>
          <w:spacing w:val="-8"/>
          <w:sz w:val="24"/>
        </w:rPr>
        <w:t xml:space="preserve"> </w:t>
      </w:r>
      <w:r>
        <w:rPr>
          <w:sz w:val="24"/>
        </w:rPr>
        <w:t>and tolerate ambiguity.</w:t>
      </w:r>
    </w:p>
    <w:p w14:paraId="73A1F918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spacing w:before="43" w:line="280" w:lineRule="auto"/>
        <w:ind w:right="669"/>
        <w:rPr>
          <w:sz w:val="24"/>
        </w:rPr>
      </w:pPr>
      <w:r>
        <w:rPr>
          <w:sz w:val="24"/>
        </w:rPr>
        <w:t>Students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able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apply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steps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scientific</w:t>
      </w:r>
      <w:r>
        <w:rPr>
          <w:spacing w:val="29"/>
          <w:sz w:val="24"/>
        </w:rPr>
        <w:t xml:space="preserve"> </w:t>
      </w:r>
      <w:r>
        <w:rPr>
          <w:sz w:val="24"/>
        </w:rPr>
        <w:t>method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identify</w:t>
      </w:r>
      <w:r>
        <w:rPr>
          <w:spacing w:val="30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6"/>
          <w:sz w:val="24"/>
        </w:rPr>
        <w:t xml:space="preserve"> </w:t>
      </w:r>
      <w:r>
        <w:rPr>
          <w:sz w:val="24"/>
        </w:rPr>
        <w:t>problems, develop and test hypotheses, and collect, analyze, and communicate data.</w:t>
      </w:r>
    </w:p>
    <w:p w14:paraId="27DE0408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spacing w:before="39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collect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compare</w:t>
      </w:r>
      <w:r>
        <w:rPr>
          <w:spacing w:val="-8"/>
          <w:sz w:val="24"/>
        </w:rPr>
        <w:t xml:space="preserve"> </w:t>
      </w:r>
      <w:r>
        <w:rPr>
          <w:sz w:val="24"/>
        </w:rPr>
        <w:t>multiple</w:t>
      </w:r>
      <w:r>
        <w:rPr>
          <w:spacing w:val="-8"/>
          <w:sz w:val="24"/>
        </w:rPr>
        <w:t xml:space="preserve"> </w:t>
      </w:r>
      <w:r>
        <w:rPr>
          <w:sz w:val="24"/>
        </w:rPr>
        <w:t>sources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evidence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topic.</w:t>
      </w:r>
    </w:p>
    <w:p w14:paraId="0B4D798E" w14:textId="77777777" w:rsidR="00CB0336" w:rsidRDefault="00CB0336">
      <w:pPr>
        <w:pStyle w:val="BodyText"/>
        <w:spacing w:before="9"/>
        <w:rPr>
          <w:sz w:val="31"/>
        </w:rPr>
      </w:pPr>
    </w:p>
    <w:p w14:paraId="363CFD7A" w14:textId="77777777" w:rsidR="00CB0336" w:rsidRDefault="00000000">
      <w:pPr>
        <w:pStyle w:val="ListParagraph"/>
        <w:numPr>
          <w:ilvl w:val="0"/>
          <w:numId w:val="4"/>
        </w:numPr>
        <w:tabs>
          <w:tab w:val="left" w:pos="1121"/>
        </w:tabs>
        <w:spacing w:line="280" w:lineRule="auto"/>
        <w:ind w:right="1806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informed perspectives both orally and in writing.</w:t>
      </w:r>
    </w:p>
    <w:p w14:paraId="5CD4F055" w14:textId="77777777" w:rsidR="00CB0336" w:rsidRDefault="00CB0336">
      <w:pPr>
        <w:pStyle w:val="BodyText"/>
        <w:spacing w:before="7"/>
        <w:rPr>
          <w:sz w:val="31"/>
        </w:rPr>
      </w:pPr>
    </w:p>
    <w:p w14:paraId="7014E3DD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produce</w:t>
      </w:r>
      <w:r>
        <w:rPr>
          <w:spacing w:val="-9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peers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class</w:t>
      </w:r>
      <w:r>
        <w:rPr>
          <w:spacing w:val="-8"/>
          <w:sz w:val="24"/>
        </w:rPr>
        <w:t xml:space="preserve"> </w:t>
      </w:r>
      <w:r>
        <w:rPr>
          <w:sz w:val="24"/>
        </w:rPr>
        <w:t>setting</w:t>
      </w:r>
      <w:r>
        <w:rPr>
          <w:spacing w:val="-10"/>
          <w:sz w:val="24"/>
        </w:rPr>
        <w:t xml:space="preserve"> </w:t>
      </w:r>
      <w:r>
        <w:rPr>
          <w:sz w:val="24"/>
        </w:rPr>
        <w:t>and/or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conferences</w:t>
      </w:r>
      <w:proofErr w:type="gramEnd"/>
    </w:p>
    <w:p w14:paraId="6C768035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spacing w:before="90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write</w:t>
      </w:r>
      <w:r>
        <w:rPr>
          <w:spacing w:val="-8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learned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class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research.</w:t>
      </w:r>
    </w:p>
    <w:p w14:paraId="192152E3" w14:textId="77777777" w:rsidR="00CB0336" w:rsidRDefault="00CB0336">
      <w:pPr>
        <w:pStyle w:val="BodyText"/>
        <w:rPr>
          <w:sz w:val="39"/>
        </w:rPr>
      </w:pPr>
    </w:p>
    <w:p w14:paraId="2E759C04" w14:textId="77777777" w:rsidR="00CB0336" w:rsidRDefault="00000000">
      <w:pPr>
        <w:pStyle w:val="ListParagraph"/>
        <w:numPr>
          <w:ilvl w:val="0"/>
          <w:numId w:val="4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industry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academia.</w:t>
      </w:r>
    </w:p>
    <w:p w14:paraId="70EF1F37" w14:textId="77777777" w:rsidR="00CB0336" w:rsidRDefault="00CB0336">
      <w:pPr>
        <w:pStyle w:val="BodyText"/>
        <w:spacing w:before="7"/>
        <w:rPr>
          <w:sz w:val="35"/>
        </w:rPr>
      </w:pPr>
    </w:p>
    <w:p w14:paraId="208D720D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56"/>
          <w:sz w:val="24"/>
        </w:rPr>
        <w:t xml:space="preserve"> </w:t>
      </w:r>
      <w:r>
        <w:rPr>
          <w:sz w:val="24"/>
        </w:rPr>
        <w:t>will</w:t>
      </w:r>
      <w:r>
        <w:rPr>
          <w:spacing w:val="56"/>
          <w:sz w:val="24"/>
        </w:rPr>
        <w:t xml:space="preserve"> </w:t>
      </w:r>
      <w:r>
        <w:rPr>
          <w:sz w:val="24"/>
        </w:rPr>
        <w:t>be</w:t>
      </w:r>
      <w:r>
        <w:rPr>
          <w:spacing w:val="56"/>
          <w:sz w:val="24"/>
        </w:rPr>
        <w:t xml:space="preserve"> </w:t>
      </w:r>
      <w:r>
        <w:rPr>
          <w:sz w:val="24"/>
        </w:rPr>
        <w:t>able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5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56"/>
          <w:sz w:val="24"/>
        </w:rPr>
        <w:t xml:space="preserve"> </w:t>
      </w:r>
      <w:r>
        <w:rPr>
          <w:sz w:val="24"/>
        </w:rPr>
        <w:t>competence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working</w:t>
      </w:r>
      <w:r>
        <w:rPr>
          <w:spacing w:val="56"/>
          <w:sz w:val="24"/>
        </w:rPr>
        <w:t xml:space="preserve"> </w:t>
      </w:r>
      <w:r>
        <w:rPr>
          <w:sz w:val="24"/>
        </w:rPr>
        <w:t>knowledge</w:t>
      </w:r>
      <w:r>
        <w:rPr>
          <w:spacing w:val="53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6D5D13F1" w14:textId="77777777" w:rsidR="00CB0336" w:rsidRDefault="00CB0336">
      <w:pPr>
        <w:rPr>
          <w:sz w:val="24"/>
        </w:rPr>
        <w:sectPr w:rsidR="00CB0336">
          <w:pgSz w:w="15840" w:h="12240" w:orient="landscape"/>
          <w:pgMar w:top="1380" w:right="820" w:bottom="1200" w:left="1040" w:header="0" w:footer="1012" w:gutter="0"/>
          <w:cols w:space="720"/>
        </w:sectPr>
      </w:pPr>
    </w:p>
    <w:p w14:paraId="26D2FFBC" w14:textId="77777777" w:rsidR="00CB0336" w:rsidRDefault="00000000">
      <w:pPr>
        <w:pStyle w:val="BodyText"/>
        <w:spacing w:before="81" w:line="280" w:lineRule="auto"/>
        <w:ind w:left="1840" w:right="667"/>
        <w:jc w:val="both"/>
      </w:pPr>
      <w:r>
        <w:lastRenderedPageBreak/>
        <w:t>mechanics,</w:t>
      </w:r>
      <w:r>
        <w:rPr>
          <w:spacing w:val="-7"/>
        </w:rPr>
        <w:t xml:space="preserve"> </w:t>
      </w:r>
      <w:r>
        <w:t>electricity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magnetism,</w:t>
      </w:r>
      <w:r>
        <w:rPr>
          <w:spacing w:val="-5"/>
        </w:rPr>
        <w:t xml:space="preserve"> </w:t>
      </w:r>
      <w:r>
        <w:t>thermodynamics,</w:t>
      </w:r>
      <w:r>
        <w:rPr>
          <w:spacing w:val="-6"/>
        </w:rPr>
        <w:t xml:space="preserve"> </w:t>
      </w:r>
      <w:r>
        <w:t>optics,</w:t>
      </w:r>
      <w:r>
        <w:rPr>
          <w:spacing w:val="-7"/>
        </w:rPr>
        <w:t xml:space="preserve"> </w:t>
      </w:r>
      <w:r>
        <w:t>atomic</w:t>
      </w:r>
      <w:r>
        <w:rPr>
          <w:spacing w:val="-7"/>
        </w:rPr>
        <w:t xml:space="preserve"> </w:t>
      </w:r>
      <w:r>
        <w:t>physics,</w:t>
      </w:r>
      <w:r>
        <w:rPr>
          <w:spacing w:val="-7"/>
        </w:rPr>
        <w:t xml:space="preserve"> </w:t>
      </w:r>
      <w:r>
        <w:t>solid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physics, statistical mechanics, and quantum mechanics.</w:t>
      </w:r>
    </w:p>
    <w:p w14:paraId="07A99A74" w14:textId="77777777" w:rsidR="00CB0336" w:rsidRDefault="00000000">
      <w:pPr>
        <w:pStyle w:val="ListParagraph"/>
        <w:numPr>
          <w:ilvl w:val="1"/>
          <w:numId w:val="4"/>
        </w:numPr>
        <w:tabs>
          <w:tab w:val="left" w:pos="1841"/>
        </w:tabs>
        <w:spacing w:before="39" w:line="280" w:lineRule="auto"/>
        <w:ind w:right="668"/>
        <w:jc w:val="both"/>
        <w:rPr>
          <w:sz w:val="24"/>
        </w:rPr>
      </w:pPr>
      <w:r>
        <w:rPr>
          <w:sz w:val="24"/>
        </w:rPr>
        <w:t>Students will be able to demonstrate competence in the physics laboratory, including a working knowledge of basic electronics and the ability to work independently.</w:t>
      </w:r>
    </w:p>
    <w:p w14:paraId="10970EBD" w14:textId="77777777" w:rsidR="00CB0336" w:rsidRDefault="00000000">
      <w:pPr>
        <w:pStyle w:val="ListParagraph"/>
        <w:numPr>
          <w:ilvl w:val="1"/>
          <w:numId w:val="4"/>
        </w:numPr>
        <w:tabs>
          <w:tab w:val="left" w:pos="1908"/>
        </w:tabs>
        <w:spacing w:before="38" w:line="278" w:lineRule="auto"/>
        <w:ind w:right="663"/>
        <w:jc w:val="both"/>
        <w:rPr>
          <w:sz w:val="24"/>
        </w:rPr>
      </w:pPr>
      <w:r>
        <w:tab/>
      </w:r>
      <w:r>
        <w:rPr>
          <w:sz w:val="24"/>
        </w:rPr>
        <w:t xml:space="preserve">Students will be able to demonstrate the ability to identify and apply the appropriate analytic, </w:t>
      </w:r>
      <w:r>
        <w:rPr>
          <w:spacing w:val="-2"/>
          <w:sz w:val="24"/>
        </w:rPr>
        <w:t>numerical,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computational,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mathematical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tools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necessary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solve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physics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engineering problems.</w:t>
      </w:r>
    </w:p>
    <w:p w14:paraId="0E1D1DCA" w14:textId="77777777" w:rsidR="00CB0336" w:rsidRDefault="00000000">
      <w:pPr>
        <w:pStyle w:val="Heading1"/>
        <w:spacing w:before="166"/>
      </w:pPr>
      <w:r>
        <w:rPr>
          <w:color w:val="001F5F"/>
        </w:rPr>
        <w:t>CURRICULUM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5"/>
        </w:rPr>
        <w:t>MAP</w:t>
      </w:r>
    </w:p>
    <w:p w14:paraId="0E0C798B" w14:textId="77777777" w:rsidR="00CB0336" w:rsidRDefault="00000000">
      <w:pPr>
        <w:pStyle w:val="BodyText"/>
        <w:spacing w:before="253" w:line="276" w:lineRule="auto"/>
        <w:ind w:left="400" w:right="589"/>
      </w:pPr>
      <w:r>
        <w:t>To earn the M.A. in Physics, students must complete 30 credits from the following courses.</w:t>
      </w:r>
      <w:r>
        <w:rPr>
          <w:spacing w:val="40"/>
        </w:rPr>
        <w:t xml:space="preserve"> </w:t>
      </w:r>
      <w:r>
        <w:t>All courses are 3 credits,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from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semester.</w:t>
      </w:r>
      <w:r>
        <w:rPr>
          <w:spacing w:val="40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 any order.</w:t>
      </w:r>
    </w:p>
    <w:p w14:paraId="0F9F94F4" w14:textId="77777777" w:rsidR="00CB0336" w:rsidRDefault="00CB0336">
      <w:pPr>
        <w:pStyle w:val="BodyText"/>
        <w:spacing w:before="3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080"/>
        <w:gridCol w:w="808"/>
        <w:gridCol w:w="899"/>
        <w:gridCol w:w="900"/>
        <w:gridCol w:w="811"/>
        <w:gridCol w:w="900"/>
        <w:gridCol w:w="809"/>
        <w:gridCol w:w="1352"/>
        <w:gridCol w:w="1169"/>
        <w:gridCol w:w="1441"/>
        <w:gridCol w:w="1352"/>
        <w:gridCol w:w="894"/>
        <w:gridCol w:w="851"/>
      </w:tblGrid>
      <w:tr w:rsidR="00CB0336" w14:paraId="1E58782A" w14:textId="77777777">
        <w:trPr>
          <w:trHeight w:val="1540"/>
        </w:trPr>
        <w:tc>
          <w:tcPr>
            <w:tcW w:w="487" w:type="dxa"/>
          </w:tcPr>
          <w:p w14:paraId="782204BE" w14:textId="77777777" w:rsidR="00CB0336" w:rsidRDefault="00000000">
            <w:pPr>
              <w:pStyle w:val="TableParagraph"/>
              <w:ind w:left="0" w:right="245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SLO</w:t>
            </w:r>
          </w:p>
        </w:tc>
        <w:tc>
          <w:tcPr>
            <w:tcW w:w="1080" w:type="dxa"/>
          </w:tcPr>
          <w:p w14:paraId="4C1CDE64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EGR/PHY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5321</w:t>
            </w:r>
          </w:p>
          <w:p w14:paraId="0A8C756D" w14:textId="77777777" w:rsidR="00CB0336" w:rsidRDefault="00000000">
            <w:pPr>
              <w:pStyle w:val="TableParagraph"/>
              <w:spacing w:before="23" w:line="280" w:lineRule="auto"/>
              <w:ind w:left="108" w:right="35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Electromagn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etic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Theory</w:t>
            </w:r>
          </w:p>
        </w:tc>
        <w:tc>
          <w:tcPr>
            <w:tcW w:w="808" w:type="dxa"/>
          </w:tcPr>
          <w:p w14:paraId="49819AEF" w14:textId="77777777" w:rsidR="00CB0336" w:rsidRDefault="00000000">
            <w:pPr>
              <w:pStyle w:val="TableParagraph"/>
              <w:spacing w:line="278" w:lineRule="auto"/>
              <w:ind w:left="108" w:right="165"/>
              <w:rPr>
                <w:sz w:val="12"/>
              </w:rPr>
            </w:pPr>
            <w:r>
              <w:rPr>
                <w:spacing w:val="-2"/>
                <w:sz w:val="12"/>
              </w:rPr>
              <w:t>EGR/PHY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5322</w:t>
            </w:r>
          </w:p>
          <w:p w14:paraId="0C218F7B" w14:textId="77777777" w:rsidR="00CB0336" w:rsidRDefault="00000000">
            <w:pPr>
              <w:pStyle w:val="TableParagraph"/>
              <w:spacing w:before="2" w:line="278" w:lineRule="auto"/>
              <w:ind w:left="108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Electrom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agnetic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Theory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899" w:type="dxa"/>
          </w:tcPr>
          <w:p w14:paraId="7E8A0E30" w14:textId="77777777" w:rsidR="00CB0336" w:rsidRDefault="00000000">
            <w:pPr>
              <w:pStyle w:val="TableParagraph"/>
              <w:spacing w:line="278" w:lineRule="auto"/>
              <w:ind w:left="109" w:right="255"/>
              <w:rPr>
                <w:sz w:val="12"/>
              </w:rPr>
            </w:pPr>
            <w:r>
              <w:rPr>
                <w:spacing w:val="-2"/>
                <w:sz w:val="12"/>
              </w:rPr>
              <w:t>EGR/PHY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5301</w:t>
            </w:r>
          </w:p>
          <w:p w14:paraId="114F4399" w14:textId="77777777" w:rsidR="00CB0336" w:rsidRDefault="00000000">
            <w:pPr>
              <w:pStyle w:val="TableParagraph"/>
              <w:spacing w:before="2" w:line="278" w:lineRule="auto"/>
              <w:ind w:left="109" w:right="146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Computati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4"/>
                <w:sz w:val="12"/>
              </w:rPr>
              <w:t>onal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Physics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and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Engineerin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g</w:t>
            </w:r>
          </w:p>
        </w:tc>
        <w:tc>
          <w:tcPr>
            <w:tcW w:w="900" w:type="dxa"/>
          </w:tcPr>
          <w:p w14:paraId="28E0F74F" w14:textId="77777777" w:rsidR="00CB0336" w:rsidRDefault="00000000">
            <w:pPr>
              <w:pStyle w:val="TableParagraph"/>
              <w:spacing w:line="278" w:lineRule="auto"/>
              <w:ind w:right="255"/>
              <w:rPr>
                <w:sz w:val="12"/>
              </w:rPr>
            </w:pPr>
            <w:r>
              <w:rPr>
                <w:spacing w:val="-2"/>
                <w:sz w:val="12"/>
              </w:rPr>
              <w:t>EGR/PHY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5303</w:t>
            </w:r>
          </w:p>
          <w:p w14:paraId="597C6A6A" w14:textId="77777777" w:rsidR="00CB0336" w:rsidRDefault="00000000">
            <w:pPr>
              <w:pStyle w:val="TableParagraph"/>
              <w:tabs>
                <w:tab w:val="left" w:pos="587"/>
              </w:tabs>
              <w:spacing w:before="2" w:line="278" w:lineRule="auto"/>
              <w:ind w:right="146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Mathemat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ics</w:t>
            </w:r>
            <w:proofErr w:type="spellEnd"/>
            <w:r>
              <w:rPr>
                <w:sz w:val="12"/>
              </w:rPr>
              <w:tab/>
            </w:r>
            <w:r>
              <w:rPr>
                <w:spacing w:val="-5"/>
                <w:sz w:val="12"/>
              </w:rPr>
              <w:t>for</w:t>
            </w:r>
          </w:p>
          <w:p w14:paraId="150B40BF" w14:textId="77777777" w:rsidR="00CB0336" w:rsidRDefault="00000000">
            <w:pPr>
              <w:pStyle w:val="TableParagraph"/>
              <w:spacing w:before="0" w:line="278" w:lineRule="auto"/>
              <w:ind w:right="172"/>
              <w:rPr>
                <w:sz w:val="12"/>
              </w:rPr>
            </w:pPr>
            <w:r>
              <w:rPr>
                <w:spacing w:val="-2"/>
                <w:sz w:val="12"/>
              </w:rPr>
              <w:t>Physics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and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Engineerin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g</w:t>
            </w:r>
          </w:p>
        </w:tc>
        <w:tc>
          <w:tcPr>
            <w:tcW w:w="811" w:type="dxa"/>
          </w:tcPr>
          <w:p w14:paraId="6BBFA9D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EGR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5221</w:t>
            </w:r>
          </w:p>
          <w:p w14:paraId="32E47241" w14:textId="77777777" w:rsidR="00CB0336" w:rsidRDefault="00000000">
            <w:pPr>
              <w:pStyle w:val="TableParagraph"/>
              <w:spacing w:before="23" w:line="278" w:lineRule="auto"/>
              <w:ind w:right="94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Engineeri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ng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Mechani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cs</w:t>
            </w:r>
          </w:p>
        </w:tc>
        <w:tc>
          <w:tcPr>
            <w:tcW w:w="900" w:type="dxa"/>
          </w:tcPr>
          <w:p w14:paraId="010001E8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EGR</w:t>
            </w:r>
            <w:r>
              <w:rPr>
                <w:spacing w:val="72"/>
                <w:w w:val="15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5222</w:t>
            </w:r>
          </w:p>
          <w:p w14:paraId="7855D009" w14:textId="77777777" w:rsidR="00CB0336" w:rsidRDefault="00000000">
            <w:pPr>
              <w:pStyle w:val="TableParagraph"/>
              <w:spacing w:before="23" w:line="278" w:lineRule="auto"/>
              <w:ind w:right="171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Engineerin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g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Mechanic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</w:p>
        </w:tc>
        <w:tc>
          <w:tcPr>
            <w:tcW w:w="809" w:type="dxa"/>
          </w:tcPr>
          <w:p w14:paraId="0F1AD04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EGR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5810</w:t>
            </w:r>
          </w:p>
          <w:p w14:paraId="12B5CFB3" w14:textId="77777777" w:rsidR="00CB0336" w:rsidRDefault="00000000">
            <w:pPr>
              <w:pStyle w:val="TableParagraph"/>
              <w:spacing w:before="23" w:line="278" w:lineRule="auto"/>
              <w:ind w:right="151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Advanc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ed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Physics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and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Engineeri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6"/>
                <w:sz w:val="12"/>
              </w:rPr>
              <w:t>ng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Laborato</w:t>
            </w:r>
            <w:proofErr w:type="spellEnd"/>
          </w:p>
          <w:p w14:paraId="63EDC291" w14:textId="77777777" w:rsidR="00CB0336" w:rsidRDefault="00000000">
            <w:pPr>
              <w:pStyle w:val="TableParagraph"/>
              <w:spacing w:before="3"/>
              <w:rPr>
                <w:sz w:val="12"/>
              </w:rPr>
            </w:pPr>
            <w:proofErr w:type="spellStart"/>
            <w:r>
              <w:rPr>
                <w:spacing w:val="-5"/>
                <w:sz w:val="12"/>
              </w:rPr>
              <w:t>ry</w:t>
            </w:r>
            <w:proofErr w:type="spellEnd"/>
          </w:p>
        </w:tc>
        <w:tc>
          <w:tcPr>
            <w:tcW w:w="1352" w:type="dxa"/>
          </w:tcPr>
          <w:p w14:paraId="334E2BE3" w14:textId="77777777" w:rsidR="00CB0336" w:rsidRDefault="00000000">
            <w:pPr>
              <w:pStyle w:val="TableParagraph"/>
              <w:tabs>
                <w:tab w:val="left" w:pos="928"/>
              </w:tabs>
              <w:rPr>
                <w:sz w:val="12"/>
              </w:rPr>
            </w:pPr>
            <w:r>
              <w:rPr>
                <w:spacing w:val="-2"/>
                <w:sz w:val="12"/>
              </w:rPr>
              <w:t>EGR/PHY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5510</w:t>
            </w:r>
          </w:p>
          <w:p w14:paraId="58F67CEE" w14:textId="77777777" w:rsidR="00CB0336" w:rsidRDefault="00000000">
            <w:pPr>
              <w:pStyle w:val="TableParagraph"/>
              <w:spacing w:before="23" w:line="280" w:lineRule="auto"/>
              <w:rPr>
                <w:sz w:val="12"/>
              </w:rPr>
            </w:pPr>
            <w:r>
              <w:rPr>
                <w:sz w:val="12"/>
              </w:rPr>
              <w:t>Applied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Statistical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Thermodynamics</w:t>
            </w:r>
          </w:p>
        </w:tc>
        <w:tc>
          <w:tcPr>
            <w:tcW w:w="1169" w:type="dxa"/>
          </w:tcPr>
          <w:p w14:paraId="03238BA9" w14:textId="77777777" w:rsidR="00CB0336" w:rsidRDefault="00000000">
            <w:pPr>
              <w:pStyle w:val="TableParagraph"/>
              <w:tabs>
                <w:tab w:val="left" w:pos="745"/>
              </w:tabs>
              <w:rPr>
                <w:sz w:val="12"/>
              </w:rPr>
            </w:pPr>
            <w:r>
              <w:rPr>
                <w:spacing w:val="-5"/>
                <w:sz w:val="12"/>
              </w:rPr>
              <w:t>EGR</w:t>
            </w:r>
            <w:r>
              <w:rPr>
                <w:sz w:val="12"/>
              </w:rPr>
              <w:tab/>
            </w:r>
            <w:r>
              <w:rPr>
                <w:spacing w:val="-4"/>
                <w:sz w:val="12"/>
              </w:rPr>
              <w:t>5621</w:t>
            </w:r>
          </w:p>
          <w:p w14:paraId="05B173AB" w14:textId="77777777" w:rsidR="00CB0336" w:rsidRDefault="00000000">
            <w:pPr>
              <w:pStyle w:val="TableParagraph"/>
              <w:spacing w:before="23" w:line="280" w:lineRule="auto"/>
              <w:rPr>
                <w:sz w:val="12"/>
              </w:rPr>
            </w:pPr>
            <w:r>
              <w:rPr>
                <w:spacing w:val="-2"/>
                <w:sz w:val="12"/>
              </w:rPr>
              <w:t>Quantum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Engineering</w:t>
            </w:r>
          </w:p>
        </w:tc>
        <w:tc>
          <w:tcPr>
            <w:tcW w:w="1441" w:type="dxa"/>
          </w:tcPr>
          <w:p w14:paraId="03AF0D1E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EGR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5622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Quantum</w:t>
            </w:r>
          </w:p>
          <w:p w14:paraId="6D96DF86" w14:textId="77777777" w:rsidR="00CB0336" w:rsidRDefault="00000000">
            <w:pPr>
              <w:pStyle w:val="TableParagraph"/>
              <w:spacing w:before="23"/>
              <w:rPr>
                <w:sz w:val="12"/>
              </w:rPr>
            </w:pPr>
            <w:r>
              <w:rPr>
                <w:sz w:val="12"/>
              </w:rPr>
              <w:t>Engineering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2</w:t>
            </w:r>
          </w:p>
        </w:tc>
        <w:tc>
          <w:tcPr>
            <w:tcW w:w="1352" w:type="dxa"/>
          </w:tcPr>
          <w:p w14:paraId="500A0BFF" w14:textId="77777777" w:rsidR="00CB0336" w:rsidRDefault="00000000">
            <w:pPr>
              <w:pStyle w:val="TableParagraph"/>
              <w:ind w:left="109"/>
              <w:jc w:val="both"/>
              <w:rPr>
                <w:sz w:val="12"/>
              </w:rPr>
            </w:pPr>
            <w:r>
              <w:rPr>
                <w:sz w:val="12"/>
              </w:rPr>
              <w:t>EGR/PHY</w:t>
            </w:r>
            <w:r>
              <w:rPr>
                <w:spacing w:val="65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t>5036</w:t>
            </w:r>
          </w:p>
          <w:p w14:paraId="2C7B1360" w14:textId="77777777" w:rsidR="00CB0336" w:rsidRDefault="00000000">
            <w:pPr>
              <w:pStyle w:val="TableParagraph"/>
              <w:spacing w:before="23" w:line="280" w:lineRule="auto"/>
              <w:ind w:left="109" w:right="145"/>
              <w:jc w:val="both"/>
              <w:rPr>
                <w:sz w:val="12"/>
              </w:rPr>
            </w:pPr>
            <w:r>
              <w:rPr>
                <w:sz w:val="12"/>
              </w:rPr>
              <w:t>Complex Systems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in Science and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Engineering</w:t>
            </w:r>
          </w:p>
        </w:tc>
        <w:tc>
          <w:tcPr>
            <w:tcW w:w="894" w:type="dxa"/>
          </w:tcPr>
          <w:p w14:paraId="08A30645" w14:textId="77777777" w:rsidR="00CB0336" w:rsidRDefault="00000000">
            <w:pPr>
              <w:pStyle w:val="TableParagraph"/>
              <w:ind w:left="109"/>
              <w:jc w:val="both"/>
              <w:rPr>
                <w:sz w:val="12"/>
              </w:rPr>
            </w:pPr>
            <w:r>
              <w:rPr>
                <w:sz w:val="12"/>
              </w:rPr>
              <w:t>EGR</w:t>
            </w:r>
            <w:r>
              <w:rPr>
                <w:spacing w:val="65"/>
                <w:w w:val="15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5935</w:t>
            </w:r>
          </w:p>
          <w:p w14:paraId="713447FA" w14:textId="77777777" w:rsidR="00CB0336" w:rsidRDefault="00000000">
            <w:pPr>
              <w:pStyle w:val="TableParagraph"/>
              <w:spacing w:before="23" w:line="280" w:lineRule="auto"/>
              <w:ind w:left="109" w:right="182"/>
              <w:jc w:val="both"/>
              <w:rPr>
                <w:sz w:val="12"/>
              </w:rPr>
            </w:pPr>
            <w:r>
              <w:rPr>
                <w:spacing w:val="-2"/>
                <w:sz w:val="12"/>
              </w:rPr>
              <w:t>Quantum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Heterostru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ctures</w:t>
            </w:r>
            <w:proofErr w:type="spellEnd"/>
          </w:p>
        </w:tc>
        <w:tc>
          <w:tcPr>
            <w:tcW w:w="851" w:type="dxa"/>
          </w:tcPr>
          <w:p w14:paraId="7DBA2386" w14:textId="77777777" w:rsidR="00CB0336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PHY</w:t>
            </w:r>
            <w:r>
              <w:rPr>
                <w:spacing w:val="5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5912</w:t>
            </w:r>
          </w:p>
          <w:p w14:paraId="68F1C67C" w14:textId="77777777" w:rsidR="00CB0336" w:rsidRDefault="00000000">
            <w:pPr>
              <w:pStyle w:val="TableParagraph"/>
              <w:spacing w:before="23" w:line="280" w:lineRule="auto"/>
              <w:ind w:left="107" w:right="185"/>
              <w:rPr>
                <w:sz w:val="12"/>
              </w:rPr>
            </w:pPr>
            <w:r>
              <w:rPr>
                <w:spacing w:val="-2"/>
                <w:sz w:val="12"/>
              </w:rPr>
              <w:t>Research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 xml:space="preserve">in </w:t>
            </w:r>
            <w:r>
              <w:rPr>
                <w:spacing w:val="-2"/>
                <w:sz w:val="12"/>
              </w:rPr>
              <w:t>Physics</w:t>
            </w:r>
          </w:p>
        </w:tc>
      </w:tr>
      <w:tr w:rsidR="00CB0336" w14:paraId="0207E192" w14:textId="77777777">
        <w:trPr>
          <w:trHeight w:val="174"/>
        </w:trPr>
        <w:tc>
          <w:tcPr>
            <w:tcW w:w="487" w:type="dxa"/>
          </w:tcPr>
          <w:p w14:paraId="43069310" w14:textId="77777777" w:rsidR="00CB0336" w:rsidRDefault="00000000">
            <w:pPr>
              <w:pStyle w:val="TableParagraph"/>
              <w:spacing w:before="4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1a</w:t>
            </w:r>
          </w:p>
        </w:tc>
        <w:tc>
          <w:tcPr>
            <w:tcW w:w="1080" w:type="dxa"/>
          </w:tcPr>
          <w:p w14:paraId="6E44A24E" w14:textId="77777777" w:rsidR="00CB0336" w:rsidRDefault="00000000">
            <w:pPr>
              <w:pStyle w:val="TableParagraph"/>
              <w:spacing w:before="4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5A136DD7" w14:textId="77777777" w:rsidR="00CB0336" w:rsidRDefault="00000000">
            <w:pPr>
              <w:pStyle w:val="TableParagraph"/>
              <w:spacing w:before="4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3669B356" w14:textId="77777777" w:rsidR="00CB0336" w:rsidRDefault="00000000">
            <w:pPr>
              <w:pStyle w:val="TableParagraph"/>
              <w:spacing w:before="4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1011C91B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155CC2A4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22A3B90A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7DFE7598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25F23491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57D76B54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7E3D4862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100ED3C3" w14:textId="77777777" w:rsidR="00CB0336" w:rsidRDefault="00000000">
            <w:pPr>
              <w:pStyle w:val="TableParagraph"/>
              <w:spacing w:before="4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23DE9291" w14:textId="77777777" w:rsidR="00CB0336" w:rsidRDefault="00000000">
            <w:pPr>
              <w:pStyle w:val="TableParagraph"/>
              <w:spacing w:before="4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2CA99D64" w14:textId="77777777" w:rsidR="00CB0336" w:rsidRDefault="00000000">
            <w:pPr>
              <w:pStyle w:val="TableParagraph"/>
              <w:spacing w:before="4"/>
              <w:ind w:left="10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CB0336" w14:paraId="156C89F2" w14:textId="77777777">
        <w:trPr>
          <w:trHeight w:val="173"/>
        </w:trPr>
        <w:tc>
          <w:tcPr>
            <w:tcW w:w="487" w:type="dxa"/>
          </w:tcPr>
          <w:p w14:paraId="03654229" w14:textId="77777777" w:rsidR="00CB0336" w:rsidRDefault="00000000">
            <w:pPr>
              <w:pStyle w:val="TableParagraph"/>
              <w:spacing w:before="2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1b</w:t>
            </w:r>
          </w:p>
        </w:tc>
        <w:tc>
          <w:tcPr>
            <w:tcW w:w="1080" w:type="dxa"/>
          </w:tcPr>
          <w:p w14:paraId="5EA7C123" w14:textId="77777777" w:rsidR="00CB0336" w:rsidRDefault="00000000">
            <w:pPr>
              <w:pStyle w:val="TableParagraph"/>
              <w:spacing w:before="2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64A94CEC" w14:textId="77777777" w:rsidR="00CB0336" w:rsidRDefault="00000000">
            <w:pPr>
              <w:pStyle w:val="TableParagraph"/>
              <w:spacing w:before="2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4DF8D5E5" w14:textId="77777777" w:rsidR="00CB0336" w:rsidRDefault="00000000">
            <w:pPr>
              <w:pStyle w:val="TableParagraph"/>
              <w:spacing w:before="2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5E329C10" w14:textId="77777777" w:rsidR="00CB0336" w:rsidRDefault="00000000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569A04E7" w14:textId="77777777" w:rsidR="00CB0336" w:rsidRDefault="00000000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6DBAEBC1" w14:textId="77777777" w:rsidR="00CB0336" w:rsidRDefault="00000000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36F34326" w14:textId="77777777" w:rsidR="00CB0336" w:rsidRDefault="00000000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2D63E258" w14:textId="77777777" w:rsidR="00CB0336" w:rsidRDefault="00000000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6BEF2621" w14:textId="77777777" w:rsidR="00CB0336" w:rsidRDefault="00000000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5096A9DC" w14:textId="77777777" w:rsidR="00CB0336" w:rsidRDefault="00000000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3EFF5016" w14:textId="77777777" w:rsidR="00CB0336" w:rsidRDefault="00000000">
            <w:pPr>
              <w:pStyle w:val="TableParagraph"/>
              <w:spacing w:before="2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63B03CCC" w14:textId="77777777" w:rsidR="00CB0336" w:rsidRDefault="00000000">
            <w:pPr>
              <w:pStyle w:val="TableParagraph"/>
              <w:spacing w:before="2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7B195205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CB0336" w14:paraId="79C1E8AC" w14:textId="77777777">
        <w:trPr>
          <w:trHeight w:val="172"/>
        </w:trPr>
        <w:tc>
          <w:tcPr>
            <w:tcW w:w="487" w:type="dxa"/>
          </w:tcPr>
          <w:p w14:paraId="7FF4D3C4" w14:textId="77777777" w:rsidR="00CB0336" w:rsidRDefault="00000000">
            <w:pPr>
              <w:pStyle w:val="TableParagraph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2a</w:t>
            </w:r>
          </w:p>
        </w:tc>
        <w:tc>
          <w:tcPr>
            <w:tcW w:w="1080" w:type="dxa"/>
          </w:tcPr>
          <w:p w14:paraId="6E6CF1A6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647F596D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049688A3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1E04871F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2EC062B1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2596DD25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27AE9AC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70757373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64DAFFD5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40956E5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3FB7B369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056AA3E1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671DB552" w14:textId="77777777" w:rsidR="00CB0336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CB0336" w14:paraId="152E48FA" w14:textId="77777777">
        <w:trPr>
          <w:trHeight w:val="172"/>
        </w:trPr>
        <w:tc>
          <w:tcPr>
            <w:tcW w:w="487" w:type="dxa"/>
          </w:tcPr>
          <w:p w14:paraId="1F07FF2E" w14:textId="77777777" w:rsidR="00CB0336" w:rsidRDefault="00000000">
            <w:pPr>
              <w:pStyle w:val="TableParagraph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2b</w:t>
            </w:r>
          </w:p>
        </w:tc>
        <w:tc>
          <w:tcPr>
            <w:tcW w:w="1080" w:type="dxa"/>
          </w:tcPr>
          <w:p w14:paraId="10D54262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606065B1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6D2A2B10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05C2F702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238AB450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1B341777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3874DEC3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7692B0F5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749BAA33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12DD68D5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530B620F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76BDB981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678284D2" w14:textId="77777777" w:rsidR="00CB0336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CB0336" w14:paraId="7DEE65A3" w14:textId="77777777">
        <w:trPr>
          <w:trHeight w:val="174"/>
        </w:trPr>
        <w:tc>
          <w:tcPr>
            <w:tcW w:w="487" w:type="dxa"/>
          </w:tcPr>
          <w:p w14:paraId="2BB26CBF" w14:textId="77777777" w:rsidR="00CB0336" w:rsidRDefault="00000000">
            <w:pPr>
              <w:pStyle w:val="TableParagraph"/>
              <w:spacing w:before="4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3a</w:t>
            </w:r>
          </w:p>
        </w:tc>
        <w:tc>
          <w:tcPr>
            <w:tcW w:w="1080" w:type="dxa"/>
          </w:tcPr>
          <w:p w14:paraId="7702B1A0" w14:textId="77777777" w:rsidR="00CB0336" w:rsidRDefault="00000000">
            <w:pPr>
              <w:pStyle w:val="TableParagraph"/>
              <w:spacing w:before="4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3D6549F3" w14:textId="77777777" w:rsidR="00CB0336" w:rsidRDefault="00000000">
            <w:pPr>
              <w:pStyle w:val="TableParagraph"/>
              <w:spacing w:before="4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71D2CECF" w14:textId="77777777" w:rsidR="00CB0336" w:rsidRDefault="00000000">
            <w:pPr>
              <w:pStyle w:val="TableParagraph"/>
              <w:spacing w:before="4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3F54CBBE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33190B45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62D22856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33625604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5E8AAB12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08D1C6A8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72BECAD5" w14:textId="77777777" w:rsidR="00CB0336" w:rsidRDefault="00000000">
            <w:pPr>
              <w:pStyle w:val="TableParagraph"/>
              <w:spacing w:before="4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1C78493D" w14:textId="77777777" w:rsidR="00CB0336" w:rsidRDefault="00000000">
            <w:pPr>
              <w:pStyle w:val="TableParagraph"/>
              <w:spacing w:before="4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4D9E6660" w14:textId="77777777" w:rsidR="00CB0336" w:rsidRDefault="00000000">
            <w:pPr>
              <w:pStyle w:val="TableParagraph"/>
              <w:spacing w:before="4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50CA5A13" w14:textId="77777777" w:rsidR="00CB0336" w:rsidRDefault="00000000">
            <w:pPr>
              <w:pStyle w:val="TableParagraph"/>
              <w:spacing w:before="4"/>
              <w:ind w:left="10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CB0336" w14:paraId="10DE6DF8" w14:textId="77777777">
        <w:trPr>
          <w:trHeight w:val="172"/>
        </w:trPr>
        <w:tc>
          <w:tcPr>
            <w:tcW w:w="487" w:type="dxa"/>
          </w:tcPr>
          <w:p w14:paraId="3DBE1D25" w14:textId="77777777" w:rsidR="00CB0336" w:rsidRDefault="00000000">
            <w:pPr>
              <w:pStyle w:val="TableParagraph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3b</w:t>
            </w:r>
          </w:p>
        </w:tc>
        <w:tc>
          <w:tcPr>
            <w:tcW w:w="1080" w:type="dxa"/>
          </w:tcPr>
          <w:p w14:paraId="4170E2E4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22BD257D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4D53EC06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27928430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3AE5EF64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221DB3E2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688AB5CC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2C6D4500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76FCEE6F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60540591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12668596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021F9347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1061BEB9" w14:textId="77777777" w:rsidR="00CB0336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CB0336" w14:paraId="0C1B620E" w14:textId="77777777">
        <w:trPr>
          <w:trHeight w:val="172"/>
        </w:trPr>
        <w:tc>
          <w:tcPr>
            <w:tcW w:w="487" w:type="dxa"/>
          </w:tcPr>
          <w:p w14:paraId="402D7466" w14:textId="77777777" w:rsidR="00CB0336" w:rsidRDefault="00000000">
            <w:pPr>
              <w:pStyle w:val="TableParagraph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4a</w:t>
            </w:r>
          </w:p>
        </w:tc>
        <w:tc>
          <w:tcPr>
            <w:tcW w:w="1080" w:type="dxa"/>
          </w:tcPr>
          <w:p w14:paraId="2AD73477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1D0470AE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4E638692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5B2E7431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202C5DE2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611A7806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4F7B5E9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4AE97E1B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7A97C02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2AB46D8B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66DB3640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02BD1D68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2C1DBE54" w14:textId="77777777" w:rsidR="00CB0336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  <w:tr w:rsidR="00CB0336" w14:paraId="7A3B0678" w14:textId="77777777">
        <w:trPr>
          <w:trHeight w:val="174"/>
        </w:trPr>
        <w:tc>
          <w:tcPr>
            <w:tcW w:w="487" w:type="dxa"/>
          </w:tcPr>
          <w:p w14:paraId="118D6CC9" w14:textId="77777777" w:rsidR="00CB0336" w:rsidRDefault="00000000">
            <w:pPr>
              <w:pStyle w:val="TableParagraph"/>
              <w:ind w:left="0" w:right="217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4b</w:t>
            </w:r>
          </w:p>
        </w:tc>
        <w:tc>
          <w:tcPr>
            <w:tcW w:w="1080" w:type="dxa"/>
          </w:tcPr>
          <w:p w14:paraId="7993093F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08" w:type="dxa"/>
          </w:tcPr>
          <w:p w14:paraId="18D6B8DD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99" w:type="dxa"/>
          </w:tcPr>
          <w:p w14:paraId="007EBD3F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192ECDE4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 w14:paraId="339D598E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14:paraId="368164A1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</w:tcPr>
          <w:p w14:paraId="1CFE53F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63E8C475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</w:tcPr>
          <w:p w14:paraId="73C5BB81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</w:tcPr>
          <w:p w14:paraId="03B73F80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52" w:type="dxa"/>
          </w:tcPr>
          <w:p w14:paraId="280BB9E3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</w:tcPr>
          <w:p w14:paraId="64E70FA1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</w:tcPr>
          <w:p w14:paraId="0F4F8F59" w14:textId="77777777" w:rsidR="00CB0336" w:rsidRDefault="00CB0336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CB0336" w14:paraId="2348DFF4" w14:textId="77777777">
        <w:trPr>
          <w:trHeight w:val="172"/>
        </w:trPr>
        <w:tc>
          <w:tcPr>
            <w:tcW w:w="487" w:type="dxa"/>
          </w:tcPr>
          <w:p w14:paraId="45743230" w14:textId="77777777" w:rsidR="00CB0336" w:rsidRDefault="00000000">
            <w:pPr>
              <w:pStyle w:val="TableParagraph"/>
              <w:ind w:left="0" w:right="221"/>
              <w:jc w:val="right"/>
              <w:rPr>
                <w:sz w:val="12"/>
              </w:rPr>
            </w:pPr>
            <w:r>
              <w:rPr>
                <w:spacing w:val="-5"/>
                <w:sz w:val="12"/>
              </w:rPr>
              <w:t>4c</w:t>
            </w:r>
          </w:p>
        </w:tc>
        <w:tc>
          <w:tcPr>
            <w:tcW w:w="1080" w:type="dxa"/>
          </w:tcPr>
          <w:p w14:paraId="15B63A60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8" w:type="dxa"/>
          </w:tcPr>
          <w:p w14:paraId="0AEA2DAD" w14:textId="77777777" w:rsidR="00CB0336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9" w:type="dxa"/>
          </w:tcPr>
          <w:p w14:paraId="54E6ED2F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3A260BC7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11" w:type="dxa"/>
          </w:tcPr>
          <w:p w14:paraId="609E93C1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900" w:type="dxa"/>
          </w:tcPr>
          <w:p w14:paraId="3E973160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09" w:type="dxa"/>
          </w:tcPr>
          <w:p w14:paraId="494DF6AF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4EFD6400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169" w:type="dxa"/>
          </w:tcPr>
          <w:p w14:paraId="69F23854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441" w:type="dxa"/>
          </w:tcPr>
          <w:p w14:paraId="0C67D0AD" w14:textId="77777777" w:rsidR="00CB0336" w:rsidRDefault="0000000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352" w:type="dxa"/>
          </w:tcPr>
          <w:p w14:paraId="05BD2E61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94" w:type="dxa"/>
          </w:tcPr>
          <w:p w14:paraId="45A8F530" w14:textId="77777777" w:rsidR="00CB0336" w:rsidRDefault="00000000">
            <w:pPr>
              <w:pStyle w:val="TableParagraph"/>
              <w:ind w:left="109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851" w:type="dxa"/>
          </w:tcPr>
          <w:p w14:paraId="7DD303E2" w14:textId="77777777" w:rsidR="00CB0336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</w:tr>
    </w:tbl>
    <w:p w14:paraId="3DC44804" w14:textId="77777777" w:rsidR="00CB0336" w:rsidRDefault="00CB0336">
      <w:pPr>
        <w:pStyle w:val="BodyText"/>
        <w:rPr>
          <w:sz w:val="28"/>
        </w:rPr>
      </w:pPr>
    </w:p>
    <w:p w14:paraId="2E0B9A05" w14:textId="77777777" w:rsidR="00CB0336" w:rsidRDefault="00CB0336">
      <w:pPr>
        <w:pStyle w:val="BodyText"/>
        <w:rPr>
          <w:sz w:val="28"/>
        </w:rPr>
      </w:pPr>
    </w:p>
    <w:sectPr w:rsidR="00CB0336">
      <w:pgSz w:w="15840" w:h="12240" w:orient="landscape"/>
      <w:pgMar w:top="1360" w:right="82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8AF5" w14:textId="77777777" w:rsidR="00AA340F" w:rsidRDefault="00AA340F">
      <w:r>
        <w:separator/>
      </w:r>
    </w:p>
  </w:endnote>
  <w:endnote w:type="continuationSeparator" w:id="0">
    <w:p w14:paraId="39E1C8C2" w14:textId="77777777" w:rsidR="00AA340F" w:rsidRDefault="00AA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17C9" w14:textId="77777777" w:rsidR="00CB0336" w:rsidRDefault="00000000">
    <w:pPr>
      <w:pStyle w:val="BodyText"/>
      <w:spacing w:line="14" w:lineRule="auto"/>
      <w:rPr>
        <w:sz w:val="20"/>
      </w:rPr>
    </w:pPr>
    <w:r>
      <w:pict w14:anchorId="0F0043E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90.3pt;margin-top:550.4pt;width:12.6pt;height:13.05pt;z-index:-251658752;mso-position-horizontal-relative:page;mso-position-vertical-relative:page" filled="f" stroked="f">
          <v:textbox inset="0,0,0,0">
            <w:txbxContent>
              <w:p w14:paraId="183A7374" w14:textId="77777777" w:rsidR="00CB033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18B4" w14:textId="77777777" w:rsidR="00AA340F" w:rsidRDefault="00AA340F">
      <w:r>
        <w:separator/>
      </w:r>
    </w:p>
  </w:footnote>
  <w:footnote w:type="continuationSeparator" w:id="0">
    <w:p w14:paraId="6B97BE67" w14:textId="77777777" w:rsidR="00AA340F" w:rsidRDefault="00AA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67E"/>
    <w:multiLevelType w:val="hybridMultilevel"/>
    <w:tmpl w:val="A300C88C"/>
    <w:lvl w:ilvl="0" w:tplc="5D609A46">
      <w:start w:val="1"/>
      <w:numFmt w:val="decimal"/>
      <w:lvlText w:val="%1."/>
      <w:lvlJc w:val="left"/>
      <w:pPr>
        <w:ind w:left="827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4E84E80">
      <w:start w:val="1"/>
      <w:numFmt w:val="decimal"/>
      <w:lvlText w:val="%2."/>
      <w:lvlJc w:val="left"/>
      <w:pPr>
        <w:ind w:left="11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7821956">
      <w:start w:val="1"/>
      <w:numFmt w:val="lowerLetter"/>
      <w:lvlText w:val="%3.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4420D972">
      <w:numFmt w:val="bullet"/>
      <w:lvlText w:val="•"/>
      <w:lvlJc w:val="left"/>
      <w:pPr>
        <w:ind w:left="3357" w:hanging="360"/>
      </w:pPr>
      <w:rPr>
        <w:rFonts w:hint="default"/>
        <w:lang w:val="en-US" w:eastAsia="en-US" w:bidi="ar-SA"/>
      </w:rPr>
    </w:lvl>
    <w:lvl w:ilvl="4" w:tplc="6C08CE50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5" w:tplc="663C7636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6" w:tplc="6776B02E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7" w:tplc="886AD936">
      <w:numFmt w:val="bullet"/>
      <w:lvlText w:val="•"/>
      <w:lvlJc w:val="left"/>
      <w:pPr>
        <w:ind w:left="9427" w:hanging="360"/>
      </w:pPr>
      <w:rPr>
        <w:rFonts w:hint="default"/>
        <w:lang w:val="en-US" w:eastAsia="en-US" w:bidi="ar-SA"/>
      </w:rPr>
    </w:lvl>
    <w:lvl w:ilvl="8" w:tplc="8F7E7682">
      <w:numFmt w:val="bullet"/>
      <w:lvlText w:val="•"/>
      <w:lvlJc w:val="left"/>
      <w:pPr>
        <w:ind w:left="109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8A2837"/>
    <w:multiLevelType w:val="hybridMultilevel"/>
    <w:tmpl w:val="1298C4C8"/>
    <w:lvl w:ilvl="0" w:tplc="C622C090">
      <w:start w:val="1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66C4A8">
      <w:start w:val="1"/>
      <w:numFmt w:val="lowerLetter"/>
      <w:lvlText w:val="%2.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828F49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245C60FA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ar-SA"/>
      </w:rPr>
    </w:lvl>
    <w:lvl w:ilvl="4" w:tplc="C0003EB0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6C662162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6" w:tplc="371EDB5A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  <w:lvl w:ilvl="7" w:tplc="ABE86090">
      <w:numFmt w:val="bullet"/>
      <w:lvlText w:val="•"/>
      <w:lvlJc w:val="left"/>
      <w:pPr>
        <w:ind w:left="9933" w:hanging="360"/>
      </w:pPr>
      <w:rPr>
        <w:rFonts w:hint="default"/>
        <w:lang w:val="en-US" w:eastAsia="en-US" w:bidi="ar-SA"/>
      </w:rPr>
    </w:lvl>
    <w:lvl w:ilvl="8" w:tplc="CA7EE146">
      <w:numFmt w:val="bullet"/>
      <w:lvlText w:val="•"/>
      <w:lvlJc w:val="left"/>
      <w:pPr>
        <w:ind w:left="112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E76874"/>
    <w:multiLevelType w:val="hybridMultilevel"/>
    <w:tmpl w:val="E4F406C0"/>
    <w:lvl w:ilvl="0" w:tplc="6AA226E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1" w:tplc="5626649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2" w:tplc="93FCB47C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3" w:tplc="AD4A7246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4" w:tplc="686C8A12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5" w:tplc="4E94FE88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6" w:tplc="423A16D2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7" w:tplc="B5F4C058">
      <w:numFmt w:val="bullet"/>
      <w:lvlText w:val="•"/>
      <w:lvlJc w:val="left"/>
      <w:pPr>
        <w:ind w:left="10122" w:hanging="360"/>
      </w:pPr>
      <w:rPr>
        <w:rFonts w:hint="default"/>
        <w:lang w:val="en-US" w:eastAsia="en-US" w:bidi="ar-SA"/>
      </w:rPr>
    </w:lvl>
    <w:lvl w:ilvl="8" w:tplc="7A2A3D9C">
      <w:numFmt w:val="bullet"/>
      <w:lvlText w:val="•"/>
      <w:lvlJc w:val="left"/>
      <w:pPr>
        <w:ind w:left="114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2FA6E02"/>
    <w:multiLevelType w:val="hybridMultilevel"/>
    <w:tmpl w:val="1D105260"/>
    <w:lvl w:ilvl="0" w:tplc="B4EA2DBE">
      <w:start w:val="1"/>
      <w:numFmt w:val="lowerLetter"/>
      <w:lvlText w:val="(%1)"/>
      <w:lvlJc w:val="left"/>
      <w:pPr>
        <w:ind w:left="1254" w:hanging="495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31C17CC">
      <w:numFmt w:val="bullet"/>
      <w:lvlText w:val="•"/>
      <w:lvlJc w:val="left"/>
      <w:pPr>
        <w:ind w:left="2532" w:hanging="495"/>
      </w:pPr>
      <w:rPr>
        <w:rFonts w:hint="default"/>
        <w:lang w:val="en-US" w:eastAsia="en-US" w:bidi="ar-SA"/>
      </w:rPr>
    </w:lvl>
    <w:lvl w:ilvl="2" w:tplc="2EB8AE38">
      <w:numFmt w:val="bullet"/>
      <w:lvlText w:val="•"/>
      <w:lvlJc w:val="left"/>
      <w:pPr>
        <w:ind w:left="3804" w:hanging="495"/>
      </w:pPr>
      <w:rPr>
        <w:rFonts w:hint="default"/>
        <w:lang w:val="en-US" w:eastAsia="en-US" w:bidi="ar-SA"/>
      </w:rPr>
    </w:lvl>
    <w:lvl w:ilvl="3" w:tplc="0C884142">
      <w:numFmt w:val="bullet"/>
      <w:lvlText w:val="•"/>
      <w:lvlJc w:val="left"/>
      <w:pPr>
        <w:ind w:left="5076" w:hanging="495"/>
      </w:pPr>
      <w:rPr>
        <w:rFonts w:hint="default"/>
        <w:lang w:val="en-US" w:eastAsia="en-US" w:bidi="ar-SA"/>
      </w:rPr>
    </w:lvl>
    <w:lvl w:ilvl="4" w:tplc="E5C8A928">
      <w:numFmt w:val="bullet"/>
      <w:lvlText w:val="•"/>
      <w:lvlJc w:val="left"/>
      <w:pPr>
        <w:ind w:left="6348" w:hanging="495"/>
      </w:pPr>
      <w:rPr>
        <w:rFonts w:hint="default"/>
        <w:lang w:val="en-US" w:eastAsia="en-US" w:bidi="ar-SA"/>
      </w:rPr>
    </w:lvl>
    <w:lvl w:ilvl="5" w:tplc="ECFE632E">
      <w:numFmt w:val="bullet"/>
      <w:lvlText w:val="•"/>
      <w:lvlJc w:val="left"/>
      <w:pPr>
        <w:ind w:left="7620" w:hanging="495"/>
      </w:pPr>
      <w:rPr>
        <w:rFonts w:hint="default"/>
        <w:lang w:val="en-US" w:eastAsia="en-US" w:bidi="ar-SA"/>
      </w:rPr>
    </w:lvl>
    <w:lvl w:ilvl="6" w:tplc="5058B162">
      <w:numFmt w:val="bullet"/>
      <w:lvlText w:val="•"/>
      <w:lvlJc w:val="left"/>
      <w:pPr>
        <w:ind w:left="8892" w:hanging="495"/>
      </w:pPr>
      <w:rPr>
        <w:rFonts w:hint="default"/>
        <w:lang w:val="en-US" w:eastAsia="en-US" w:bidi="ar-SA"/>
      </w:rPr>
    </w:lvl>
    <w:lvl w:ilvl="7" w:tplc="78AAB3D6">
      <w:numFmt w:val="bullet"/>
      <w:lvlText w:val="•"/>
      <w:lvlJc w:val="left"/>
      <w:pPr>
        <w:ind w:left="10164" w:hanging="495"/>
      </w:pPr>
      <w:rPr>
        <w:rFonts w:hint="default"/>
        <w:lang w:val="en-US" w:eastAsia="en-US" w:bidi="ar-SA"/>
      </w:rPr>
    </w:lvl>
    <w:lvl w:ilvl="8" w:tplc="A6BC25BA">
      <w:numFmt w:val="bullet"/>
      <w:lvlText w:val="•"/>
      <w:lvlJc w:val="left"/>
      <w:pPr>
        <w:ind w:left="11436" w:hanging="495"/>
      </w:pPr>
      <w:rPr>
        <w:rFonts w:hint="default"/>
        <w:lang w:val="en-US" w:eastAsia="en-US" w:bidi="ar-SA"/>
      </w:rPr>
    </w:lvl>
  </w:abstractNum>
  <w:num w:numId="1" w16cid:durableId="298925034">
    <w:abstractNumId w:val="2"/>
  </w:num>
  <w:num w:numId="2" w16cid:durableId="955796452">
    <w:abstractNumId w:val="3"/>
  </w:num>
  <w:num w:numId="3" w16cid:durableId="280845320">
    <w:abstractNumId w:val="0"/>
  </w:num>
  <w:num w:numId="4" w16cid:durableId="1813019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336"/>
    <w:rsid w:val="00AA340F"/>
    <w:rsid w:val="00CB0336"/>
    <w:rsid w:val="00E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F4E21"/>
  <w15:docId w15:val="{547A4755-84E2-4EB5-9709-FED61E1D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976" w:right="119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2</cp:revision>
  <dcterms:created xsi:type="dcterms:W3CDTF">2023-06-13T17:47:00Z</dcterms:created>
  <dcterms:modified xsi:type="dcterms:W3CDTF">2023-06-13T17:48:00Z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for Microsoft 365</vt:lpwstr>
  </property>
</Properties>
</file>