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4A44" w14:textId="77777777" w:rsidR="00937E66" w:rsidRDefault="00C95E80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 </w:t>
      </w:r>
      <w:r w:rsidR="00937E66"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Program/Major </w:t>
      </w:r>
      <w:r w:rsidR="00937E66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Template:</w:t>
      </w:r>
    </w:p>
    <w:p w14:paraId="2440DBAF" w14:textId="77777777" w:rsidR="00080392" w:rsidRPr="00937E66" w:rsidRDefault="00937E66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>Mission, Goals, Objectives &amp; Curriculum Map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389F44" w14:textId="77777777"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2D39E" w14:textId="10E1C462" w:rsidR="00080392" w:rsidRPr="00B51C07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College/School Name:</w:t>
      </w:r>
      <w:r w:rsidR="00B51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1C07">
        <w:rPr>
          <w:rFonts w:ascii="Times New Roman" w:eastAsia="Times New Roman" w:hAnsi="Times New Roman" w:cs="Times New Roman"/>
          <w:sz w:val="24"/>
          <w:szCs w:val="24"/>
        </w:rPr>
        <w:t>Yeshiva University</w:t>
      </w:r>
      <w:r w:rsidR="00850A4B">
        <w:rPr>
          <w:rFonts w:ascii="Times New Roman" w:eastAsia="Times New Roman" w:hAnsi="Times New Roman" w:cs="Times New Roman"/>
          <w:sz w:val="24"/>
          <w:szCs w:val="24"/>
        </w:rPr>
        <w:t>, Katz School of Science and Health</w:t>
      </w:r>
    </w:p>
    <w:p w14:paraId="58BCF4B1" w14:textId="32D30E7B" w:rsidR="00080392" w:rsidRPr="009B3CC1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B51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CC1" w:rsidRPr="009B3CC1">
        <w:rPr>
          <w:rFonts w:ascii="Times New Roman" w:eastAsia="Times New Roman" w:hAnsi="Times New Roman" w:cs="Times New Roman"/>
          <w:sz w:val="24"/>
          <w:szCs w:val="24"/>
        </w:rPr>
        <w:t xml:space="preserve">Associates Program in </w:t>
      </w:r>
      <w:r w:rsidR="00B51C07" w:rsidRPr="009B3CC1">
        <w:rPr>
          <w:rFonts w:ascii="Times New Roman" w:eastAsia="Times New Roman" w:hAnsi="Times New Roman" w:cs="Times New Roman"/>
          <w:sz w:val="24"/>
          <w:szCs w:val="24"/>
        </w:rPr>
        <w:t>Liberal Arts</w:t>
      </w:r>
    </w:p>
    <w:p w14:paraId="64040F28" w14:textId="79388F3B" w:rsidR="00080392" w:rsidRPr="00D42889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D428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Contact</w:t>
      </w:r>
      <w:proofErr w:type="spellEnd"/>
      <w:r w:rsidRPr="00D428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D428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Name</w:t>
      </w:r>
      <w:proofErr w:type="spellEnd"/>
      <w:r w:rsidRPr="00D428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:</w:t>
      </w:r>
      <w:r w:rsidR="00B51C07" w:rsidRPr="00D428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B51C07" w:rsidRPr="00D4288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Dr. </w:t>
      </w:r>
      <w:r w:rsidR="00B264B4" w:rsidRPr="00D42889">
        <w:rPr>
          <w:rFonts w:ascii="Times New Roman" w:eastAsia="Times New Roman" w:hAnsi="Times New Roman" w:cs="Times New Roman"/>
          <w:sz w:val="24"/>
          <w:szCs w:val="24"/>
          <w:lang w:val="es-MX"/>
        </w:rPr>
        <w:t>Jessica Accurso-Salguero</w:t>
      </w:r>
      <w:r w:rsidR="00B51C07" w:rsidRPr="00D4288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="00B51C07" w:rsidRPr="00D42889">
        <w:rPr>
          <w:rFonts w:ascii="Times New Roman" w:eastAsia="Times New Roman" w:hAnsi="Times New Roman" w:cs="Times New Roman"/>
          <w:sz w:val="24"/>
          <w:szCs w:val="24"/>
          <w:lang w:val="es-MX"/>
        </w:rPr>
        <w:t>Ph.D</w:t>
      </w:r>
      <w:proofErr w:type="spellEnd"/>
      <w:r w:rsidR="00B51C07" w:rsidRPr="00D4288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0AC64EBF" w14:textId="45CE05B6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="00FB5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371AB">
        <w:rPr>
          <w:rFonts w:ascii="Times New Roman" w:eastAsia="Times New Roman" w:hAnsi="Times New Roman" w:cs="Times New Roman"/>
          <w:sz w:val="24"/>
          <w:szCs w:val="24"/>
        </w:rPr>
        <w:t>j.accurso-salguero</w:t>
      </w:r>
      <w:r w:rsidR="00FB543E">
        <w:rPr>
          <w:rFonts w:ascii="Times New Roman" w:eastAsia="Times New Roman" w:hAnsi="Times New Roman" w:cs="Times New Roman"/>
          <w:sz w:val="24"/>
          <w:szCs w:val="24"/>
        </w:rPr>
        <w:t>@yu.edu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 </w:t>
      </w:r>
    </w:p>
    <w:p w14:paraId="2A6C7A8C" w14:textId="4941BE47"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Phone: </w:t>
      </w:r>
      <w:r w:rsidR="00FB54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71AB">
        <w:rPr>
          <w:rFonts w:ascii="Times New Roman" w:eastAsia="Times New Roman" w:hAnsi="Times New Roman" w:cs="Times New Roman"/>
          <w:sz w:val="24"/>
          <w:szCs w:val="24"/>
        </w:rPr>
        <w:t>646) 592</w:t>
      </w:r>
      <w:r w:rsidR="00A42057">
        <w:rPr>
          <w:rFonts w:ascii="Times New Roman" w:eastAsia="Times New Roman" w:hAnsi="Times New Roman" w:cs="Times New Roman"/>
          <w:sz w:val="24"/>
          <w:szCs w:val="24"/>
        </w:rPr>
        <w:t>-4032</w:t>
      </w:r>
      <w:r w:rsidR="00FB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</w:p>
    <w:p w14:paraId="1EA605BB" w14:textId="6A2F37F3" w:rsidR="00080392" w:rsidRPr="0086394E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94E">
        <w:rPr>
          <w:rFonts w:ascii="Times New Roman" w:eastAsia="Times New Roman" w:hAnsi="Times New Roman" w:cs="Times New Roman"/>
          <w:b/>
          <w:bCs/>
          <w:sz w:val="24"/>
          <w:szCs w:val="24"/>
        </w:rPr>
        <w:t>I. Department/Program Mission Statement</w:t>
      </w:r>
    </w:p>
    <w:p w14:paraId="6236AB9A" w14:textId="77777777" w:rsidR="00DE0824" w:rsidRPr="00080392" w:rsidRDefault="00DE0824" w:rsidP="00080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Definition: </w:t>
      </w:r>
      <w:r w:rsidRPr="00DE0824">
        <w:rPr>
          <w:rFonts w:ascii="Times New Roman" w:hAnsi="Times New Roman" w:cs="Times New Roman"/>
          <w:sz w:val="24"/>
        </w:rPr>
        <w:t xml:space="preserve">A concise statement that outlines the guiding principles of core values of the </w:t>
      </w:r>
      <w:r>
        <w:rPr>
          <w:rFonts w:ascii="Times New Roman" w:hAnsi="Times New Roman" w:cs="Times New Roman"/>
          <w:sz w:val="24"/>
        </w:rPr>
        <w:t>dep</w:t>
      </w:r>
      <w:r w:rsidR="007B41F0">
        <w:rPr>
          <w:rFonts w:ascii="Times New Roman" w:hAnsi="Times New Roman" w:cs="Times New Roman"/>
          <w:sz w:val="24"/>
        </w:rPr>
        <w:t>artment/</w:t>
      </w:r>
      <w:r w:rsidRPr="00DE0824">
        <w:rPr>
          <w:rFonts w:ascii="Times New Roman" w:hAnsi="Times New Roman" w:cs="Times New Roman"/>
          <w:sz w:val="24"/>
        </w:rPr>
        <w:t>program’s curriculum.</w:t>
      </w:r>
    </w:p>
    <w:p w14:paraId="410A382B" w14:textId="076B629F" w:rsidR="00B62114" w:rsidRPr="00A06C05" w:rsidRDefault="00B62114" w:rsidP="00A06C05">
      <w:pPr>
        <w:ind w:left="720"/>
        <w:rPr>
          <w:rFonts w:ascii="Times New Roman" w:hAnsi="Times New Roman" w:cs="Times New Roman"/>
          <w:sz w:val="24"/>
          <w:szCs w:val="24"/>
        </w:rPr>
      </w:pPr>
      <w:r w:rsidRPr="00C067F5">
        <w:rPr>
          <w:rFonts w:ascii="Times New Roman" w:hAnsi="Times New Roman" w:cs="Times New Roman"/>
          <w:sz w:val="24"/>
          <w:szCs w:val="24"/>
        </w:rPr>
        <w:t>The mission of the Associate of Liberal Arts Program is to provide students</w:t>
      </w:r>
      <w:r w:rsidR="00737C48" w:rsidRPr="00C067F5">
        <w:rPr>
          <w:rFonts w:ascii="Times New Roman" w:hAnsi="Times New Roman" w:cs="Times New Roman"/>
          <w:sz w:val="24"/>
          <w:szCs w:val="24"/>
        </w:rPr>
        <w:t xml:space="preserve"> with opportunities to integrate traditional liberal arts disciplines such as sociology, psychology</w:t>
      </w:r>
      <w:r w:rsidR="000615A0">
        <w:rPr>
          <w:rFonts w:ascii="Times New Roman" w:hAnsi="Times New Roman" w:cs="Times New Roman"/>
          <w:sz w:val="24"/>
          <w:szCs w:val="24"/>
        </w:rPr>
        <w:t>,</w:t>
      </w:r>
      <w:r w:rsidR="00737C48" w:rsidRPr="00C067F5">
        <w:rPr>
          <w:rFonts w:ascii="Times New Roman" w:hAnsi="Times New Roman" w:cs="Times New Roman"/>
          <w:sz w:val="24"/>
          <w:szCs w:val="24"/>
        </w:rPr>
        <w:t xml:space="preserve"> and human resources with emerging fields, </w:t>
      </w:r>
      <w:r w:rsidR="00C067F5" w:rsidRPr="00C067F5">
        <w:rPr>
          <w:rFonts w:ascii="Times New Roman" w:hAnsi="Times New Roman" w:cs="Times New Roman"/>
          <w:sz w:val="24"/>
          <w:szCs w:val="24"/>
        </w:rPr>
        <w:t>such as</w:t>
      </w:r>
      <w:r w:rsidR="00737C48" w:rsidRPr="00C067F5">
        <w:rPr>
          <w:rFonts w:ascii="Times New Roman" w:hAnsi="Times New Roman" w:cs="Times New Roman"/>
          <w:sz w:val="24"/>
          <w:szCs w:val="24"/>
        </w:rPr>
        <w:t xml:space="preserve"> data science and information systems toward entering one of YU’s bachelor’s programs or </w:t>
      </w:r>
      <w:r w:rsidR="00C067F5" w:rsidRPr="00C067F5">
        <w:rPr>
          <w:rFonts w:ascii="Times New Roman" w:hAnsi="Times New Roman" w:cs="Times New Roman"/>
          <w:sz w:val="24"/>
          <w:szCs w:val="24"/>
        </w:rPr>
        <w:t>that of another institution, or to competently enter the business world.</w:t>
      </w:r>
    </w:p>
    <w:p w14:paraId="12803DE3" w14:textId="61B86C6A" w:rsidR="00AF71DD" w:rsidRPr="0086394E" w:rsidRDefault="000E0FE8" w:rsidP="00A06C05">
      <w:pPr>
        <w:spacing w:after="0"/>
        <w:rPr>
          <w:rFonts w:ascii="Times New Roman" w:hAnsi="Times New Roman" w:cs="Times New Roman"/>
          <w:b/>
          <w:i/>
          <w:iCs/>
          <w:sz w:val="24"/>
        </w:rPr>
      </w:pPr>
      <w:r w:rsidRPr="0086394E">
        <w:rPr>
          <w:rFonts w:ascii="Times New Roman" w:hAnsi="Times New Roman" w:cs="Times New Roman"/>
          <w:b/>
          <w:i/>
          <w:iCs/>
          <w:sz w:val="24"/>
        </w:rPr>
        <w:t>D</w:t>
      </w:r>
      <w:r w:rsidR="00080392" w:rsidRPr="0086394E">
        <w:rPr>
          <w:rFonts w:ascii="Times New Roman" w:hAnsi="Times New Roman" w:cs="Times New Roman"/>
          <w:b/>
          <w:i/>
          <w:iCs/>
          <w:sz w:val="24"/>
        </w:rPr>
        <w:t xml:space="preserve">epartment/program </w:t>
      </w:r>
      <w:r w:rsidR="00FA6CFD" w:rsidRPr="0086394E">
        <w:rPr>
          <w:rFonts w:ascii="Times New Roman" w:hAnsi="Times New Roman" w:cs="Times New Roman"/>
          <w:b/>
          <w:i/>
          <w:iCs/>
          <w:sz w:val="24"/>
        </w:rPr>
        <w:t>mission</w:t>
      </w:r>
      <w:r w:rsidR="00AF71DD" w:rsidRPr="0086394E">
        <w:rPr>
          <w:rFonts w:ascii="Times New Roman" w:hAnsi="Times New Roman" w:cs="Times New Roman"/>
          <w:b/>
          <w:i/>
          <w:iCs/>
          <w:sz w:val="24"/>
        </w:rPr>
        <w:t>:</w:t>
      </w:r>
    </w:p>
    <w:p w14:paraId="08B1B8DE" w14:textId="77777777" w:rsidR="00DD70D7" w:rsidRPr="00E103D4" w:rsidRDefault="00E3158C" w:rsidP="00A06C05">
      <w:pPr>
        <w:spacing w:after="0"/>
        <w:rPr>
          <w:rFonts w:ascii="Times New Roman" w:hAnsi="Times New Roman" w:cs="Times New Roman"/>
          <w:bCs/>
          <w:sz w:val="24"/>
        </w:rPr>
      </w:pPr>
      <w:r w:rsidRPr="00E103D4">
        <w:rPr>
          <w:rFonts w:ascii="Times New Roman" w:hAnsi="Times New Roman" w:cs="Times New Roman"/>
          <w:bCs/>
          <w:sz w:val="24"/>
        </w:rPr>
        <w:t xml:space="preserve">The mission of Yeshiva University’s new Associate of Liberal Arts program is to enable students to </w:t>
      </w:r>
      <w:r w:rsidR="00291126" w:rsidRPr="00E103D4">
        <w:rPr>
          <w:rFonts w:ascii="Times New Roman" w:hAnsi="Times New Roman" w:cs="Times New Roman"/>
          <w:bCs/>
          <w:sz w:val="24"/>
        </w:rPr>
        <w:t xml:space="preserve">develop knowledge comprehensively </w:t>
      </w:r>
      <w:r w:rsidRPr="00E103D4">
        <w:rPr>
          <w:rFonts w:ascii="Times New Roman" w:hAnsi="Times New Roman" w:cs="Times New Roman"/>
          <w:bCs/>
          <w:sz w:val="24"/>
        </w:rPr>
        <w:t xml:space="preserve">through </w:t>
      </w:r>
      <w:r w:rsidR="00291126" w:rsidRPr="00E103D4">
        <w:rPr>
          <w:rFonts w:ascii="Times New Roman" w:hAnsi="Times New Roman" w:cs="Times New Roman"/>
          <w:bCs/>
          <w:sz w:val="24"/>
        </w:rPr>
        <w:t xml:space="preserve">an integrated approach to learning.  </w:t>
      </w:r>
      <w:r w:rsidR="00CB582C" w:rsidRPr="00E103D4">
        <w:rPr>
          <w:rFonts w:ascii="Times New Roman" w:hAnsi="Times New Roman" w:cs="Times New Roman"/>
          <w:bCs/>
          <w:sz w:val="24"/>
        </w:rPr>
        <w:t xml:space="preserve">Through exposure to </w:t>
      </w:r>
      <w:r w:rsidR="00291126" w:rsidRPr="00E103D4">
        <w:rPr>
          <w:rFonts w:ascii="Times New Roman" w:hAnsi="Times New Roman" w:cs="Times New Roman"/>
          <w:bCs/>
          <w:sz w:val="24"/>
        </w:rPr>
        <w:t>a range of liberal arts disciplines</w:t>
      </w:r>
      <w:r w:rsidR="00CB582C" w:rsidRPr="00E103D4">
        <w:rPr>
          <w:rFonts w:ascii="Times New Roman" w:hAnsi="Times New Roman" w:cs="Times New Roman"/>
          <w:bCs/>
          <w:sz w:val="24"/>
        </w:rPr>
        <w:t xml:space="preserve"> and modes of inquiry</w:t>
      </w:r>
      <w:r w:rsidR="00291126" w:rsidRPr="00E103D4">
        <w:rPr>
          <w:rFonts w:ascii="Times New Roman" w:hAnsi="Times New Roman" w:cs="Times New Roman"/>
          <w:bCs/>
          <w:sz w:val="24"/>
        </w:rPr>
        <w:t xml:space="preserve">, students will </w:t>
      </w:r>
      <w:r w:rsidR="00CB582C" w:rsidRPr="00E103D4">
        <w:rPr>
          <w:rFonts w:ascii="Times New Roman" w:hAnsi="Times New Roman" w:cs="Times New Roman"/>
          <w:bCs/>
          <w:sz w:val="24"/>
        </w:rPr>
        <w:t xml:space="preserve">broaden and deepen their </w:t>
      </w:r>
      <w:r w:rsidR="00291126" w:rsidRPr="00E103D4">
        <w:rPr>
          <w:rFonts w:ascii="Times New Roman" w:hAnsi="Times New Roman" w:cs="Times New Roman"/>
          <w:bCs/>
          <w:sz w:val="24"/>
        </w:rPr>
        <w:t>cultural literacy</w:t>
      </w:r>
      <w:r w:rsidR="00CB582C" w:rsidRPr="00E103D4">
        <w:rPr>
          <w:rFonts w:ascii="Times New Roman" w:hAnsi="Times New Roman" w:cs="Times New Roman"/>
          <w:bCs/>
          <w:sz w:val="24"/>
        </w:rPr>
        <w:t>, communication, problem-solving and analytical skills.</w:t>
      </w:r>
      <w:r w:rsidR="00AB62C2" w:rsidRPr="00E103D4">
        <w:rPr>
          <w:rFonts w:ascii="Times New Roman" w:hAnsi="Times New Roman" w:cs="Times New Roman"/>
          <w:bCs/>
          <w:sz w:val="24"/>
        </w:rPr>
        <w:t xml:space="preserve">  Subject areas to be addressed </w:t>
      </w:r>
      <w:proofErr w:type="gramStart"/>
      <w:r w:rsidR="00AB62C2" w:rsidRPr="00E103D4">
        <w:rPr>
          <w:rFonts w:ascii="Times New Roman" w:hAnsi="Times New Roman" w:cs="Times New Roman"/>
          <w:bCs/>
          <w:sz w:val="24"/>
        </w:rPr>
        <w:t>include:</w:t>
      </w:r>
      <w:proofErr w:type="gramEnd"/>
      <w:r w:rsidR="00AB62C2" w:rsidRPr="00E103D4">
        <w:rPr>
          <w:rFonts w:ascii="Times New Roman" w:hAnsi="Times New Roman" w:cs="Times New Roman"/>
          <w:bCs/>
          <w:sz w:val="24"/>
        </w:rPr>
        <w:t xml:space="preserve"> language, composition and literature; communication and speech; art; religious studies; and social, natural and behavioral sciences</w:t>
      </w:r>
      <w:r w:rsidR="00A27D3E" w:rsidRPr="00E103D4">
        <w:rPr>
          <w:rFonts w:ascii="Times New Roman" w:hAnsi="Times New Roman" w:cs="Times New Roman"/>
          <w:bCs/>
          <w:sz w:val="24"/>
        </w:rPr>
        <w:t>.</w:t>
      </w:r>
      <w:r w:rsidR="00AB62C2" w:rsidRPr="00E103D4">
        <w:rPr>
          <w:rFonts w:ascii="Times New Roman" w:hAnsi="Times New Roman" w:cs="Times New Roman"/>
          <w:bCs/>
          <w:sz w:val="24"/>
        </w:rPr>
        <w:t xml:space="preserve"> </w:t>
      </w:r>
      <w:r w:rsidR="004C6C47" w:rsidRPr="00E103D4">
        <w:rPr>
          <w:rFonts w:ascii="Times New Roman" w:hAnsi="Times New Roman" w:cs="Times New Roman"/>
          <w:bCs/>
          <w:sz w:val="24"/>
        </w:rPr>
        <w:t>Completed in two years, this 64-credit AA in Liberal Arts curriculum provides students with a well-rounded general education incorporating quantitative reasoning, writing, social science, humanities/global perspectives, and languages.</w:t>
      </w:r>
    </w:p>
    <w:p w14:paraId="37A2B4FC" w14:textId="77777777" w:rsidR="009768FE" w:rsidRPr="00E103D4" w:rsidRDefault="00A81140" w:rsidP="009768FE">
      <w:pPr>
        <w:spacing w:after="0"/>
        <w:ind w:firstLine="720"/>
        <w:rPr>
          <w:rFonts w:ascii="Times New Roman" w:hAnsi="Times New Roman" w:cs="Times New Roman"/>
          <w:bCs/>
          <w:sz w:val="24"/>
        </w:rPr>
      </w:pPr>
      <w:r w:rsidRPr="00E103D4">
        <w:rPr>
          <w:rFonts w:ascii="Times New Roman" w:hAnsi="Times New Roman" w:cs="Times New Roman"/>
          <w:bCs/>
          <w:sz w:val="24"/>
        </w:rPr>
        <w:t xml:space="preserve">Like </w:t>
      </w:r>
      <w:r w:rsidR="00A343B3" w:rsidRPr="00E103D4">
        <w:rPr>
          <w:rFonts w:ascii="Times New Roman" w:hAnsi="Times New Roman" w:cs="Times New Roman"/>
          <w:bCs/>
          <w:sz w:val="24"/>
        </w:rPr>
        <w:t>YU’s AS in Management and AA in Language, Literature, and Culture, the AA in Liberal Arts is a</w:t>
      </w:r>
      <w:r w:rsidR="005D665B" w:rsidRPr="00E103D4">
        <w:rPr>
          <w:rFonts w:ascii="Times New Roman" w:hAnsi="Times New Roman" w:cs="Times New Roman"/>
          <w:bCs/>
          <w:sz w:val="24"/>
        </w:rPr>
        <w:t xml:space="preserve"> cohort-based </w:t>
      </w:r>
      <w:r w:rsidRPr="00E103D4">
        <w:rPr>
          <w:rFonts w:ascii="Times New Roman" w:hAnsi="Times New Roman" w:cs="Times New Roman"/>
          <w:bCs/>
          <w:sz w:val="24"/>
        </w:rPr>
        <w:t xml:space="preserve">block </w:t>
      </w:r>
      <w:r w:rsidR="005D665B" w:rsidRPr="00E103D4">
        <w:rPr>
          <w:rFonts w:ascii="Times New Roman" w:hAnsi="Times New Roman" w:cs="Times New Roman"/>
          <w:bCs/>
          <w:sz w:val="24"/>
        </w:rPr>
        <w:t>schedule</w:t>
      </w:r>
      <w:r w:rsidRPr="00E103D4">
        <w:rPr>
          <w:rFonts w:ascii="Times New Roman" w:hAnsi="Times New Roman" w:cs="Times New Roman"/>
          <w:bCs/>
          <w:sz w:val="24"/>
        </w:rPr>
        <w:t xml:space="preserve"> in which s</w:t>
      </w:r>
      <w:r w:rsidR="00DD70D7" w:rsidRPr="00E103D4">
        <w:rPr>
          <w:rFonts w:ascii="Times New Roman" w:hAnsi="Times New Roman" w:cs="Times New Roman"/>
          <w:bCs/>
          <w:sz w:val="24"/>
        </w:rPr>
        <w:t xml:space="preserve">tudents will demonstrate command of the subject matter expected of all third-year students, as well as sustained practice in the study skills necessary to succeed </w:t>
      </w:r>
      <w:r w:rsidR="00A343B3" w:rsidRPr="00E103D4">
        <w:rPr>
          <w:rFonts w:ascii="Times New Roman" w:hAnsi="Times New Roman" w:cs="Times New Roman"/>
          <w:bCs/>
          <w:sz w:val="24"/>
        </w:rPr>
        <w:t>at</w:t>
      </w:r>
      <w:r w:rsidR="00DD70D7" w:rsidRPr="00E103D4">
        <w:rPr>
          <w:rFonts w:ascii="Times New Roman" w:hAnsi="Times New Roman" w:cs="Times New Roman"/>
          <w:bCs/>
          <w:sz w:val="24"/>
        </w:rPr>
        <w:t xml:space="preserve"> the baccalaureate level. </w:t>
      </w:r>
      <w:r w:rsidR="006C1355" w:rsidRPr="00E103D4">
        <w:rPr>
          <w:rFonts w:ascii="Times New Roman" w:hAnsi="Times New Roman" w:cs="Times New Roman"/>
          <w:bCs/>
          <w:sz w:val="24"/>
        </w:rPr>
        <w:t>Designed to foster strong study skills and</w:t>
      </w:r>
      <w:r w:rsidR="009768FE" w:rsidRPr="00E103D4">
        <w:rPr>
          <w:rFonts w:ascii="Times New Roman" w:hAnsi="Times New Roman" w:cs="Times New Roman"/>
          <w:bCs/>
          <w:sz w:val="24"/>
        </w:rPr>
        <w:t xml:space="preserve"> </w:t>
      </w:r>
      <w:r w:rsidR="009768FE" w:rsidRPr="00E103D4">
        <w:rPr>
          <w:rFonts w:ascii="Times New Roman" w:hAnsi="Times New Roman" w:cs="Times New Roman"/>
          <w:bCs/>
          <w:sz w:val="24"/>
        </w:rPr>
        <w:lastRenderedPageBreak/>
        <w:t>reflective</w:t>
      </w:r>
      <w:r w:rsidR="006C1355" w:rsidRPr="00E103D4">
        <w:rPr>
          <w:rFonts w:ascii="Times New Roman" w:hAnsi="Times New Roman" w:cs="Times New Roman"/>
          <w:bCs/>
          <w:sz w:val="24"/>
        </w:rPr>
        <w:t xml:space="preserve"> independent learning, class sizes are kept small and faculty attention is individualized and proactive.</w:t>
      </w:r>
      <w:r w:rsidR="009768FE" w:rsidRPr="00E103D4">
        <w:rPr>
          <w:rFonts w:ascii="Times New Roman" w:hAnsi="Times New Roman" w:cs="Times New Roman"/>
          <w:bCs/>
          <w:sz w:val="24"/>
        </w:rPr>
        <w:t xml:space="preserve"> Students will also benefit from embedded tutoring, peer communities, and opportunities for making explicit connections between academics and life outside the classroom.</w:t>
      </w:r>
    </w:p>
    <w:p w14:paraId="659B9BEF" w14:textId="5EB9EEAF" w:rsidR="00A81140" w:rsidRPr="00E103D4" w:rsidRDefault="007F11E5" w:rsidP="00A81140">
      <w:pPr>
        <w:spacing w:after="0"/>
        <w:rPr>
          <w:rFonts w:ascii="Times New Roman" w:hAnsi="Times New Roman" w:cs="Times New Roman"/>
          <w:bCs/>
          <w:sz w:val="24"/>
        </w:rPr>
      </w:pPr>
      <w:r w:rsidRPr="00E103D4">
        <w:rPr>
          <w:rFonts w:ascii="Times New Roman" w:hAnsi="Times New Roman" w:cs="Times New Roman"/>
          <w:bCs/>
          <w:sz w:val="24"/>
        </w:rPr>
        <w:t xml:space="preserve">AA in Liberal Arts </w:t>
      </w:r>
      <w:r w:rsidR="00A81140" w:rsidRPr="00E103D4">
        <w:rPr>
          <w:rFonts w:ascii="Times New Roman" w:hAnsi="Times New Roman" w:cs="Times New Roman"/>
          <w:bCs/>
          <w:sz w:val="24"/>
        </w:rPr>
        <w:t xml:space="preserve">Students will also have access to </w:t>
      </w:r>
      <w:r w:rsidRPr="00E103D4">
        <w:rPr>
          <w:rFonts w:ascii="Times New Roman" w:hAnsi="Times New Roman" w:cs="Times New Roman"/>
          <w:bCs/>
          <w:sz w:val="24"/>
        </w:rPr>
        <w:t xml:space="preserve">the </w:t>
      </w:r>
      <w:r w:rsidR="00A81140" w:rsidRPr="00E103D4">
        <w:rPr>
          <w:rFonts w:ascii="Times New Roman" w:hAnsi="Times New Roman" w:cs="Times New Roman"/>
          <w:bCs/>
          <w:sz w:val="24"/>
        </w:rPr>
        <w:t xml:space="preserve">rich extracurricular experiences </w:t>
      </w:r>
      <w:r w:rsidRPr="00E103D4">
        <w:rPr>
          <w:rFonts w:ascii="Times New Roman" w:hAnsi="Times New Roman" w:cs="Times New Roman"/>
          <w:bCs/>
          <w:sz w:val="24"/>
        </w:rPr>
        <w:t>available to all YU</w:t>
      </w:r>
      <w:r w:rsidR="00A35772" w:rsidRPr="00E103D4">
        <w:rPr>
          <w:rFonts w:ascii="Times New Roman" w:hAnsi="Times New Roman" w:cs="Times New Roman"/>
          <w:bCs/>
          <w:sz w:val="24"/>
        </w:rPr>
        <w:t xml:space="preserve"> students</w:t>
      </w:r>
      <w:r w:rsidR="00A81140" w:rsidRPr="00E103D4">
        <w:rPr>
          <w:rFonts w:ascii="Times New Roman" w:hAnsi="Times New Roman" w:cs="Times New Roman"/>
          <w:bCs/>
          <w:sz w:val="24"/>
        </w:rPr>
        <w:t>, including lectures by guest speakers,</w:t>
      </w:r>
      <w:r w:rsidRPr="00E103D4">
        <w:rPr>
          <w:rFonts w:ascii="Times New Roman" w:hAnsi="Times New Roman" w:cs="Times New Roman"/>
          <w:bCs/>
          <w:sz w:val="24"/>
        </w:rPr>
        <w:t xml:space="preserve"> </w:t>
      </w:r>
      <w:r w:rsidR="00A81140" w:rsidRPr="00E103D4">
        <w:rPr>
          <w:rFonts w:ascii="Times New Roman" w:hAnsi="Times New Roman" w:cs="Times New Roman"/>
          <w:bCs/>
          <w:sz w:val="24"/>
        </w:rPr>
        <w:t xml:space="preserve">student organizations, and </w:t>
      </w:r>
      <w:r w:rsidR="00A35772" w:rsidRPr="00E103D4">
        <w:rPr>
          <w:rFonts w:ascii="Times New Roman" w:hAnsi="Times New Roman" w:cs="Times New Roman"/>
          <w:bCs/>
          <w:sz w:val="24"/>
        </w:rPr>
        <w:t>opportunities for the</w:t>
      </w:r>
      <w:r w:rsidR="00A81140" w:rsidRPr="00E103D4">
        <w:rPr>
          <w:rFonts w:ascii="Times New Roman" w:hAnsi="Times New Roman" w:cs="Times New Roman"/>
          <w:bCs/>
          <w:sz w:val="24"/>
        </w:rPr>
        <w:t xml:space="preserve"> spiritual reflection </w:t>
      </w:r>
      <w:r w:rsidR="00A35772" w:rsidRPr="00E103D4">
        <w:rPr>
          <w:rFonts w:ascii="Times New Roman" w:hAnsi="Times New Roman" w:cs="Times New Roman"/>
          <w:bCs/>
          <w:sz w:val="24"/>
        </w:rPr>
        <w:t xml:space="preserve">for which </w:t>
      </w:r>
      <w:r w:rsidR="00A81140" w:rsidRPr="00E103D4">
        <w:rPr>
          <w:rFonts w:ascii="Times New Roman" w:hAnsi="Times New Roman" w:cs="Times New Roman"/>
          <w:bCs/>
          <w:sz w:val="24"/>
        </w:rPr>
        <w:t>this faith-based University</w:t>
      </w:r>
      <w:r w:rsidR="00A35772" w:rsidRPr="00E103D4">
        <w:rPr>
          <w:rFonts w:ascii="Times New Roman" w:hAnsi="Times New Roman" w:cs="Times New Roman"/>
          <w:bCs/>
          <w:sz w:val="24"/>
        </w:rPr>
        <w:t xml:space="preserve"> in known</w:t>
      </w:r>
      <w:r w:rsidR="00A81140" w:rsidRPr="00E103D4">
        <w:rPr>
          <w:rFonts w:ascii="Times New Roman" w:hAnsi="Times New Roman" w:cs="Times New Roman"/>
          <w:bCs/>
          <w:sz w:val="24"/>
        </w:rPr>
        <w:t>.</w:t>
      </w:r>
    </w:p>
    <w:p w14:paraId="1D8A4C12" w14:textId="77777777" w:rsidR="00363888" w:rsidRPr="00363888" w:rsidRDefault="00363888" w:rsidP="00363888">
      <w:pPr>
        <w:spacing w:after="0"/>
        <w:rPr>
          <w:rFonts w:ascii="Times New Roman" w:hAnsi="Times New Roman" w:cs="Times New Roman"/>
          <w:bCs/>
          <w:color w:val="0070C0"/>
          <w:sz w:val="24"/>
        </w:rPr>
      </w:pPr>
    </w:p>
    <w:p w14:paraId="45D91916" w14:textId="77777777" w:rsidR="00A8068D" w:rsidRPr="0086394E" w:rsidRDefault="00A444C3" w:rsidP="00A06C05">
      <w:pPr>
        <w:spacing w:after="0"/>
        <w:rPr>
          <w:rFonts w:ascii="Times New Roman" w:hAnsi="Times New Roman" w:cs="Times New Roman"/>
          <w:b/>
          <w:sz w:val="24"/>
        </w:rPr>
      </w:pPr>
      <w:r w:rsidRPr="0086394E">
        <w:rPr>
          <w:rFonts w:ascii="Times New Roman" w:hAnsi="Times New Roman" w:cs="Times New Roman"/>
          <w:b/>
          <w:sz w:val="24"/>
        </w:rPr>
        <w:t xml:space="preserve">II.  </w:t>
      </w:r>
      <w:r w:rsidR="00AF71DD" w:rsidRPr="0086394E">
        <w:rPr>
          <w:rFonts w:ascii="Times New Roman" w:hAnsi="Times New Roman" w:cs="Times New Roman"/>
          <w:b/>
          <w:sz w:val="24"/>
        </w:rPr>
        <w:t>Department</w:t>
      </w:r>
      <w:r w:rsidR="007B41F0" w:rsidRPr="0086394E">
        <w:rPr>
          <w:rFonts w:ascii="Times New Roman" w:hAnsi="Times New Roman" w:cs="Times New Roman"/>
          <w:b/>
          <w:sz w:val="24"/>
        </w:rPr>
        <w:t>/</w:t>
      </w:r>
      <w:r w:rsidR="00AF71DD" w:rsidRPr="0086394E">
        <w:rPr>
          <w:rFonts w:ascii="Times New Roman" w:hAnsi="Times New Roman" w:cs="Times New Roman"/>
          <w:b/>
          <w:sz w:val="24"/>
        </w:rPr>
        <w:t>Program Student Learning Goals</w:t>
      </w:r>
    </w:p>
    <w:p w14:paraId="11EDEEEE" w14:textId="6ABB2F0B" w:rsidR="00CE09B6" w:rsidRPr="00350411" w:rsidRDefault="00CE09B6" w:rsidP="00FB5001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bCs/>
          <w:sz w:val="24"/>
        </w:rPr>
      </w:pPr>
      <w:r w:rsidRPr="00A06C05">
        <w:rPr>
          <w:rFonts w:ascii="Times New Roman" w:hAnsi="Times New Roman" w:cs="Times New Roman"/>
          <w:bCs/>
          <w:sz w:val="24"/>
        </w:rPr>
        <w:t xml:space="preserve">Students will be able to </w:t>
      </w:r>
      <w:r w:rsidRPr="00350411">
        <w:rPr>
          <w:rFonts w:ascii="Times New Roman" w:hAnsi="Times New Roman" w:cs="Times New Roman"/>
          <w:bCs/>
          <w:sz w:val="24"/>
        </w:rPr>
        <w:t>acquire and apply knowledge, modes of inquiry, and interdisciplinary perspectives from a broad range of liberal arts disciplines</w:t>
      </w:r>
    </w:p>
    <w:p w14:paraId="2A089EC0" w14:textId="4C0809AD" w:rsidR="00FB5001" w:rsidRPr="00350411" w:rsidRDefault="00363888" w:rsidP="00FB5001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bCs/>
          <w:sz w:val="24"/>
        </w:rPr>
      </w:pPr>
      <w:r w:rsidRPr="00350411">
        <w:rPr>
          <w:rFonts w:ascii="Times New Roman" w:hAnsi="Times New Roman" w:cs="Times New Roman"/>
          <w:bCs/>
          <w:sz w:val="24"/>
        </w:rPr>
        <w:t>Students will be able to d</w:t>
      </w:r>
      <w:r w:rsidR="00FB5001" w:rsidRPr="00350411">
        <w:rPr>
          <w:rFonts w:ascii="Times New Roman" w:hAnsi="Times New Roman" w:cs="Times New Roman"/>
          <w:bCs/>
          <w:sz w:val="24"/>
        </w:rPr>
        <w:t>evelop the academic skills and intellectual discipline for success at the baccalaureate level.</w:t>
      </w:r>
    </w:p>
    <w:p w14:paraId="79BFDCB7" w14:textId="2EA72AC4" w:rsidR="00CE09B6" w:rsidRPr="00A06C05" w:rsidRDefault="00363888" w:rsidP="00DE0824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bCs/>
          <w:sz w:val="24"/>
        </w:rPr>
      </w:pPr>
      <w:r w:rsidRPr="00350411">
        <w:rPr>
          <w:rFonts w:ascii="Times New Roman" w:hAnsi="Times New Roman" w:cs="Times New Roman"/>
          <w:bCs/>
          <w:sz w:val="24"/>
        </w:rPr>
        <w:t>Students will d</w:t>
      </w:r>
      <w:r w:rsidR="00FB5001" w:rsidRPr="00350411">
        <w:rPr>
          <w:rFonts w:ascii="Times New Roman" w:hAnsi="Times New Roman" w:cs="Times New Roman"/>
          <w:bCs/>
          <w:sz w:val="24"/>
        </w:rPr>
        <w:t>evelop the communication, interpersonal, analytical, and technical skills required for entry-level positions in human/social services, teacher aid</w:t>
      </w:r>
      <w:r w:rsidRPr="00350411">
        <w:rPr>
          <w:rFonts w:ascii="Times New Roman" w:hAnsi="Times New Roman" w:cs="Times New Roman"/>
          <w:bCs/>
          <w:sz w:val="24"/>
        </w:rPr>
        <w:t>e</w:t>
      </w:r>
      <w:r w:rsidR="00FB5001" w:rsidRPr="00350411">
        <w:rPr>
          <w:rFonts w:ascii="Times New Roman" w:hAnsi="Times New Roman" w:cs="Times New Roman"/>
          <w:bCs/>
          <w:sz w:val="24"/>
        </w:rPr>
        <w:t>s, business</w:t>
      </w:r>
      <w:r w:rsidR="00FB5001" w:rsidRPr="00A06C05">
        <w:rPr>
          <w:rFonts w:ascii="Times New Roman" w:hAnsi="Times New Roman" w:cs="Times New Roman"/>
          <w:bCs/>
          <w:sz w:val="24"/>
        </w:rPr>
        <w:t>, and other related fields.</w:t>
      </w:r>
    </w:p>
    <w:p w14:paraId="4FA5E99A" w14:textId="77777777" w:rsidR="00A8068D" w:rsidRPr="0086394E" w:rsidRDefault="00A8068D" w:rsidP="00C67CE4">
      <w:pPr>
        <w:rPr>
          <w:rFonts w:ascii="Times New Roman" w:hAnsi="Times New Roman" w:cs="Times New Roman"/>
          <w:b/>
          <w:i/>
          <w:iCs/>
          <w:sz w:val="24"/>
        </w:rPr>
      </w:pPr>
      <w:r w:rsidRPr="0086394E">
        <w:rPr>
          <w:rFonts w:ascii="Times New Roman" w:hAnsi="Times New Roman" w:cs="Times New Roman"/>
          <w:b/>
          <w:i/>
          <w:iCs/>
          <w:sz w:val="24"/>
        </w:rPr>
        <w:t>Type 3-5 depart</w:t>
      </w:r>
      <w:r w:rsidR="009736B8" w:rsidRPr="0086394E">
        <w:rPr>
          <w:rFonts w:ascii="Times New Roman" w:hAnsi="Times New Roman" w:cs="Times New Roman"/>
          <w:b/>
          <w:i/>
          <w:iCs/>
          <w:sz w:val="24"/>
        </w:rPr>
        <w:t>ment</w:t>
      </w:r>
      <w:r w:rsidRPr="0086394E">
        <w:rPr>
          <w:rFonts w:ascii="Times New Roman" w:hAnsi="Times New Roman" w:cs="Times New Roman"/>
          <w:b/>
          <w:i/>
          <w:iCs/>
          <w:sz w:val="24"/>
        </w:rPr>
        <w:t xml:space="preserve"> or</w:t>
      </w:r>
      <w:r w:rsidR="00963ABE" w:rsidRPr="0086394E">
        <w:rPr>
          <w:rFonts w:ascii="Times New Roman" w:hAnsi="Times New Roman" w:cs="Times New Roman"/>
          <w:b/>
          <w:i/>
          <w:iCs/>
          <w:sz w:val="24"/>
        </w:rPr>
        <w:t xml:space="preserve"> program student learning goals:</w:t>
      </w:r>
    </w:p>
    <w:p w14:paraId="39CEF296" w14:textId="0A3BD26B" w:rsidR="003F1ED8" w:rsidRDefault="000553F8" w:rsidP="00AB73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Students will </w:t>
      </w:r>
      <w:r w:rsidR="00853096">
        <w:rPr>
          <w:rFonts w:ascii="Times New Roman" w:hAnsi="Times New Roman" w:cs="Times New Roman"/>
          <w:bCs/>
          <w:sz w:val="24"/>
        </w:rPr>
        <w:t xml:space="preserve">be able to </w:t>
      </w:r>
      <w:r>
        <w:rPr>
          <w:rFonts w:ascii="Times New Roman" w:hAnsi="Times New Roman" w:cs="Times New Roman"/>
          <w:bCs/>
          <w:sz w:val="24"/>
        </w:rPr>
        <w:t xml:space="preserve">collaborate on </w:t>
      </w:r>
      <w:r w:rsidR="00952B4B">
        <w:rPr>
          <w:rFonts w:ascii="Times New Roman" w:hAnsi="Times New Roman" w:cs="Times New Roman"/>
          <w:bCs/>
          <w:sz w:val="24"/>
        </w:rPr>
        <w:t xml:space="preserve">problem-based </w:t>
      </w:r>
      <w:r>
        <w:rPr>
          <w:rFonts w:ascii="Times New Roman" w:hAnsi="Times New Roman" w:cs="Times New Roman"/>
          <w:bCs/>
          <w:sz w:val="24"/>
        </w:rPr>
        <w:t>multidisciplinary projects.</w:t>
      </w:r>
    </w:p>
    <w:p w14:paraId="0FFC6F32" w14:textId="2019AFC7" w:rsidR="000553F8" w:rsidRDefault="000553F8" w:rsidP="00AB73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Students will </w:t>
      </w:r>
      <w:r w:rsidR="00853096">
        <w:rPr>
          <w:rFonts w:ascii="Times New Roman" w:hAnsi="Times New Roman" w:cs="Times New Roman"/>
          <w:bCs/>
          <w:sz w:val="24"/>
        </w:rPr>
        <w:t xml:space="preserve">be able to </w:t>
      </w:r>
      <w:r>
        <w:rPr>
          <w:rFonts w:ascii="Times New Roman" w:hAnsi="Times New Roman" w:cs="Times New Roman"/>
          <w:bCs/>
          <w:sz w:val="24"/>
        </w:rPr>
        <w:t xml:space="preserve">gain generalist knowledge within disciplines </w:t>
      </w:r>
      <w:r w:rsidR="00952B4B">
        <w:rPr>
          <w:rFonts w:ascii="Times New Roman" w:hAnsi="Times New Roman" w:cs="Times New Roman"/>
          <w:bCs/>
          <w:sz w:val="24"/>
        </w:rPr>
        <w:t xml:space="preserve">as understood within </w:t>
      </w:r>
      <w:r>
        <w:rPr>
          <w:rFonts w:ascii="Times New Roman" w:hAnsi="Times New Roman" w:cs="Times New Roman"/>
          <w:bCs/>
          <w:sz w:val="24"/>
        </w:rPr>
        <w:t xml:space="preserve">historical and ethical </w:t>
      </w:r>
      <w:r w:rsidR="00952B4B">
        <w:rPr>
          <w:rFonts w:ascii="Times New Roman" w:hAnsi="Times New Roman" w:cs="Times New Roman"/>
          <w:bCs/>
          <w:sz w:val="24"/>
        </w:rPr>
        <w:t>contex</w:t>
      </w:r>
      <w:r>
        <w:rPr>
          <w:rFonts w:ascii="Times New Roman" w:hAnsi="Times New Roman" w:cs="Times New Roman"/>
          <w:bCs/>
          <w:sz w:val="24"/>
        </w:rPr>
        <w:t>ts.</w:t>
      </w:r>
    </w:p>
    <w:p w14:paraId="7DB8E16D" w14:textId="3D92DE61" w:rsidR="000553F8" w:rsidRDefault="000553F8" w:rsidP="00AB73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Students will</w:t>
      </w:r>
      <w:r w:rsidR="00952B4B">
        <w:rPr>
          <w:rFonts w:ascii="Times New Roman" w:hAnsi="Times New Roman" w:cs="Times New Roman"/>
          <w:bCs/>
          <w:sz w:val="24"/>
        </w:rPr>
        <w:t xml:space="preserve"> </w:t>
      </w:r>
      <w:r w:rsidR="00853096">
        <w:rPr>
          <w:rFonts w:ascii="Times New Roman" w:hAnsi="Times New Roman" w:cs="Times New Roman"/>
          <w:bCs/>
          <w:sz w:val="24"/>
        </w:rPr>
        <w:t xml:space="preserve">be able to </w:t>
      </w:r>
      <w:r w:rsidR="00952B4B">
        <w:rPr>
          <w:rFonts w:ascii="Times New Roman" w:hAnsi="Times New Roman" w:cs="Times New Roman"/>
          <w:bCs/>
          <w:sz w:val="24"/>
        </w:rPr>
        <w:t xml:space="preserve">regularly and frequently engage in </w:t>
      </w:r>
      <w:r w:rsidR="00350411">
        <w:rPr>
          <w:rFonts w:ascii="Times New Roman" w:hAnsi="Times New Roman" w:cs="Times New Roman"/>
          <w:bCs/>
          <w:sz w:val="24"/>
        </w:rPr>
        <w:t xml:space="preserve">class </w:t>
      </w:r>
      <w:r w:rsidR="00952B4B">
        <w:rPr>
          <w:rFonts w:ascii="Times New Roman" w:hAnsi="Times New Roman" w:cs="Times New Roman"/>
          <w:bCs/>
          <w:sz w:val="24"/>
        </w:rPr>
        <w:t xml:space="preserve">dialogue </w:t>
      </w:r>
      <w:r w:rsidR="00667D60">
        <w:rPr>
          <w:rFonts w:ascii="Times New Roman" w:hAnsi="Times New Roman" w:cs="Times New Roman"/>
          <w:bCs/>
          <w:sz w:val="24"/>
        </w:rPr>
        <w:t>about course content with respect to its personal</w:t>
      </w:r>
      <w:r w:rsidR="00350411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667D60">
        <w:rPr>
          <w:rFonts w:ascii="Times New Roman" w:hAnsi="Times New Roman" w:cs="Times New Roman"/>
          <w:bCs/>
          <w:sz w:val="24"/>
        </w:rPr>
        <w:t>social</w:t>
      </w:r>
      <w:proofErr w:type="gramEnd"/>
      <w:r w:rsidR="00350411">
        <w:rPr>
          <w:rFonts w:ascii="Times New Roman" w:hAnsi="Times New Roman" w:cs="Times New Roman"/>
          <w:bCs/>
          <w:sz w:val="24"/>
        </w:rPr>
        <w:t xml:space="preserve"> and practical </w:t>
      </w:r>
      <w:r w:rsidR="00667D60">
        <w:rPr>
          <w:rFonts w:ascii="Times New Roman" w:hAnsi="Times New Roman" w:cs="Times New Roman"/>
          <w:bCs/>
          <w:sz w:val="24"/>
        </w:rPr>
        <w:t xml:space="preserve">relevance. </w:t>
      </w:r>
    </w:p>
    <w:p w14:paraId="0AFD023B" w14:textId="44B6EF04" w:rsidR="003F1ED8" w:rsidRPr="00350411" w:rsidRDefault="000553F8" w:rsidP="00AB732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Students will</w:t>
      </w:r>
      <w:r w:rsidR="00853096">
        <w:rPr>
          <w:rFonts w:ascii="Times New Roman" w:hAnsi="Times New Roman" w:cs="Times New Roman"/>
          <w:bCs/>
          <w:sz w:val="24"/>
        </w:rPr>
        <w:t xml:space="preserve"> be able </w:t>
      </w:r>
      <w:proofErr w:type="gramStart"/>
      <w:r w:rsidR="00853096">
        <w:rPr>
          <w:rFonts w:ascii="Times New Roman" w:hAnsi="Times New Roman" w:cs="Times New Roman"/>
          <w:bCs/>
          <w:sz w:val="24"/>
        </w:rPr>
        <w:t xml:space="preserve">to </w:t>
      </w:r>
      <w:r w:rsidR="00667D60">
        <w:rPr>
          <w:rFonts w:ascii="Times New Roman" w:hAnsi="Times New Roman" w:cs="Times New Roman"/>
          <w:bCs/>
          <w:sz w:val="24"/>
        </w:rPr>
        <w:t xml:space="preserve"> investigate</w:t>
      </w:r>
      <w:proofErr w:type="gramEnd"/>
      <w:r w:rsidR="00667D60">
        <w:rPr>
          <w:rFonts w:ascii="Times New Roman" w:hAnsi="Times New Roman" w:cs="Times New Roman"/>
          <w:bCs/>
          <w:sz w:val="24"/>
        </w:rPr>
        <w:t xml:space="preserve"> and critically consider real world applications of course </w:t>
      </w:r>
      <w:r w:rsidR="00350411">
        <w:rPr>
          <w:rFonts w:ascii="Times New Roman" w:hAnsi="Times New Roman" w:cs="Times New Roman"/>
          <w:bCs/>
          <w:sz w:val="24"/>
        </w:rPr>
        <w:t>knowledge and skills.</w:t>
      </w:r>
    </w:p>
    <w:p w14:paraId="44A91E29" w14:textId="06ADB676" w:rsidR="00DE0824" w:rsidRDefault="00A444C3" w:rsidP="00080392">
      <w:pPr>
        <w:rPr>
          <w:rFonts w:ascii="Times New Roman" w:hAnsi="Times New Roman" w:cs="Times New Roman"/>
          <w:b/>
          <w:sz w:val="24"/>
        </w:rPr>
      </w:pPr>
      <w:r w:rsidRPr="0086394E">
        <w:rPr>
          <w:rFonts w:ascii="Times New Roman" w:hAnsi="Times New Roman" w:cs="Times New Roman"/>
          <w:b/>
          <w:sz w:val="24"/>
        </w:rPr>
        <w:t xml:space="preserve">III.  </w:t>
      </w:r>
      <w:r w:rsidR="007B41F0" w:rsidRPr="0086394E">
        <w:rPr>
          <w:rFonts w:ascii="Times New Roman" w:hAnsi="Times New Roman" w:cs="Times New Roman"/>
          <w:b/>
          <w:sz w:val="24"/>
        </w:rPr>
        <w:t>Department/</w:t>
      </w:r>
      <w:r w:rsidR="00DE0824" w:rsidRPr="0086394E">
        <w:rPr>
          <w:rFonts w:ascii="Times New Roman" w:hAnsi="Times New Roman" w:cs="Times New Roman"/>
          <w:b/>
          <w:sz w:val="24"/>
        </w:rPr>
        <w:t>Program Student Learning Objectives:</w:t>
      </w:r>
    </w:p>
    <w:p w14:paraId="513D70AF" w14:textId="649DC29F" w:rsidR="00E941F7" w:rsidRPr="0086394E" w:rsidRDefault="00E941F7" w:rsidP="000803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objectives should be the same as the ones listed in the chart below.</w:t>
      </w:r>
    </w:p>
    <w:p w14:paraId="6BC26B3E" w14:textId="41086259" w:rsidR="000A59B7" w:rsidRPr="00F63BCC" w:rsidRDefault="000A59B7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Organize and conduct research of relevant and credible data sources.</w:t>
      </w:r>
    </w:p>
    <w:p w14:paraId="03091280" w14:textId="77777777" w:rsidR="004E2E48" w:rsidRPr="00F63BCC" w:rsidRDefault="004E2E48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Construct a multi-part presentation of findings that includes both individually and collaboratively crafted products.</w:t>
      </w:r>
    </w:p>
    <w:p w14:paraId="527FD4D4" w14:textId="21B45D39" w:rsidR="004E2E48" w:rsidRPr="00F63BCC" w:rsidRDefault="004E2E48" w:rsidP="004E2E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Articulate and defend conclusions drawn from findings.</w:t>
      </w:r>
    </w:p>
    <w:p w14:paraId="1F6924C8" w14:textId="138B40FF" w:rsidR="004E2E48" w:rsidRPr="00F63BCC" w:rsidRDefault="004E2E48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Distinguish between credible and unreliable data sources.</w:t>
      </w:r>
    </w:p>
    <w:p w14:paraId="625AD313" w14:textId="29CEBD10" w:rsidR="000A59B7" w:rsidRPr="00F63BCC" w:rsidRDefault="000A59B7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Integrate knowledge and skills among disciplines.</w:t>
      </w:r>
    </w:p>
    <w:p w14:paraId="270B2CB3" w14:textId="065851E5" w:rsidR="000E1F5B" w:rsidRPr="00F63BCC" w:rsidRDefault="000E1F5B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Evaluate real world scenarios with framework of new knowledge and skills.</w:t>
      </w:r>
    </w:p>
    <w:p w14:paraId="1184DAFD" w14:textId="77777777" w:rsidR="000E1F5B" w:rsidRPr="00F63BCC" w:rsidRDefault="000E1F5B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Distinguish and/or synthesize multiple perspectives on a single topic.</w:t>
      </w:r>
    </w:p>
    <w:p w14:paraId="054A6156" w14:textId="7E63BFBC" w:rsidR="000E1F5B" w:rsidRPr="00F63BCC" w:rsidRDefault="000E1F5B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Justify positions with valid reasoning and relevant evidence.</w:t>
      </w:r>
    </w:p>
    <w:p w14:paraId="05CFFECC" w14:textId="2D3C1032" w:rsidR="000E1F5B" w:rsidRPr="00F63BCC" w:rsidRDefault="000E1F5B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Apply knowledge and skills in solving problems.</w:t>
      </w:r>
    </w:p>
    <w:p w14:paraId="744615A5" w14:textId="3FB93FB8" w:rsidR="000E1F5B" w:rsidRPr="00F63BCC" w:rsidRDefault="000E1F5B" w:rsidP="00F63B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63BCC">
        <w:rPr>
          <w:rFonts w:ascii="Times New Roman" w:hAnsi="Times New Roman" w:cs="Times New Roman"/>
          <w:sz w:val="24"/>
          <w:szCs w:val="24"/>
        </w:rPr>
        <w:t>Hypothesize and evaluate outcomes.</w:t>
      </w:r>
    </w:p>
    <w:p w14:paraId="7BBF1552" w14:textId="5C7679AD" w:rsidR="000A59B7" w:rsidRPr="00F63BCC" w:rsidRDefault="000A59B7" w:rsidP="00F63BCC">
      <w:pPr>
        <w:rPr>
          <w:rFonts w:ascii="Times New Roman" w:hAnsi="Times New Roman" w:cs="Times New Roman"/>
          <w:sz w:val="24"/>
          <w:szCs w:val="24"/>
        </w:rPr>
      </w:pPr>
    </w:p>
    <w:p w14:paraId="6DCFA494" w14:textId="77777777" w:rsidR="00E00445" w:rsidRPr="00756AB3" w:rsidRDefault="001B71B4" w:rsidP="00F63BCC">
      <w:pPr>
        <w:rPr>
          <w:rFonts w:ascii="Times New Roman" w:hAnsi="Times New Roman" w:cs="Times New Roman"/>
          <w:sz w:val="24"/>
        </w:rPr>
      </w:pPr>
      <w:r w:rsidRPr="00B83FF9">
        <w:rPr>
          <w:rFonts w:ascii="Times New Roman" w:hAnsi="Times New Roman" w:cs="Times New Roman"/>
          <w:b/>
          <w:i/>
          <w:sz w:val="24"/>
        </w:rPr>
        <w:lastRenderedPageBreak/>
        <w:t>Directions:</w:t>
      </w:r>
      <w:r w:rsidRPr="00B83FF9">
        <w:rPr>
          <w:rFonts w:ascii="Times New Roman" w:hAnsi="Times New Roman" w:cs="Times New Roman"/>
          <w:i/>
          <w:sz w:val="24"/>
        </w:rPr>
        <w:t xml:space="preserve">  </w:t>
      </w:r>
      <w:r w:rsidRPr="00B83FF9">
        <w:rPr>
          <w:rFonts w:ascii="Times New Roman" w:hAnsi="Times New Roman" w:cs="Times New Roman"/>
          <w:sz w:val="24"/>
        </w:rPr>
        <w:t>Complete the following table</w:t>
      </w:r>
      <w:r w:rsidR="000F1EDA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080392">
        <w:rPr>
          <w:rFonts w:ascii="Times New Roman" w:hAnsi="Times New Roman" w:cs="Times New Roman"/>
          <w:sz w:val="24"/>
        </w:rPr>
        <w:t xml:space="preserve"> by listing each department/</w:t>
      </w:r>
      <w:r w:rsidRPr="00B83FF9">
        <w:rPr>
          <w:rFonts w:ascii="Times New Roman" w:hAnsi="Times New Roman" w:cs="Times New Roman"/>
          <w:sz w:val="24"/>
        </w:rPr>
        <w:t xml:space="preserve">program goal in the left column.  For each Program goal list 2-3 objectives in the right column.  </w:t>
      </w:r>
      <w:r w:rsidR="00080392">
        <w:rPr>
          <w:rFonts w:ascii="Times New Roman" w:hAnsi="Times New Roman" w:cs="Times New Roman"/>
          <w:sz w:val="24"/>
        </w:rPr>
        <w:t xml:space="preserve">Remember </w:t>
      </w:r>
      <w:r w:rsidR="00080392" w:rsidRPr="009761F6">
        <w:rPr>
          <w:rFonts w:ascii="Times New Roman" w:hAnsi="Times New Roman" w:cs="Times New Roman"/>
          <w:sz w:val="24"/>
        </w:rPr>
        <w:t xml:space="preserve">that an objective is a specific, measurable, indicator of a learning goal.  </w:t>
      </w:r>
      <w:r w:rsidRPr="009761F6">
        <w:rPr>
          <w:rFonts w:ascii="Times New Roman" w:hAnsi="Times New Roman" w:cs="Times New Roman"/>
          <w:i/>
          <w:sz w:val="24"/>
        </w:rPr>
        <w:t xml:space="preserve">Tip:  Use </w:t>
      </w:r>
      <w:r w:rsidR="009304F9" w:rsidRPr="009761F6">
        <w:rPr>
          <w:rFonts w:ascii="Times New Roman" w:hAnsi="Times New Roman" w:cs="Times New Roman"/>
          <w:i/>
          <w:sz w:val="24"/>
        </w:rPr>
        <w:t xml:space="preserve">the </w:t>
      </w:r>
      <w:r w:rsidRPr="009761F6">
        <w:rPr>
          <w:rFonts w:ascii="Times New Roman" w:hAnsi="Times New Roman" w:cs="Times New Roman"/>
          <w:i/>
          <w:sz w:val="24"/>
        </w:rPr>
        <w:t xml:space="preserve">chart </w:t>
      </w:r>
      <w:r w:rsidR="00A444C3" w:rsidRPr="009761F6">
        <w:rPr>
          <w:rFonts w:ascii="Times New Roman" w:hAnsi="Times New Roman" w:cs="Times New Roman"/>
          <w:i/>
          <w:sz w:val="24"/>
        </w:rPr>
        <w:t>(</w:t>
      </w:r>
      <w:r w:rsidR="00A444C3" w:rsidRPr="00080392">
        <w:rPr>
          <w:rFonts w:ascii="Times New Roman" w:hAnsi="Times New Roman" w:cs="Times New Roman"/>
          <w:i/>
          <w:sz w:val="24"/>
        </w:rPr>
        <w:t xml:space="preserve">presented on next page) </w:t>
      </w:r>
      <w:r w:rsidRPr="00080392">
        <w:rPr>
          <w:rFonts w:ascii="Times New Roman" w:hAnsi="Times New Roman" w:cs="Times New Roman"/>
          <w:i/>
          <w:sz w:val="24"/>
        </w:rPr>
        <w:t>of action words</w:t>
      </w:r>
      <w:r w:rsidR="00A444C3" w:rsidRPr="00080392">
        <w:rPr>
          <w:rFonts w:ascii="Times New Roman" w:hAnsi="Times New Roman" w:cs="Times New Roman"/>
          <w:i/>
          <w:sz w:val="24"/>
        </w:rPr>
        <w:t xml:space="preserve"> for specific performance indicators of </w:t>
      </w:r>
      <w:r w:rsidR="009304F9" w:rsidRPr="00080392">
        <w:rPr>
          <w:rFonts w:ascii="Times New Roman" w:hAnsi="Times New Roman" w:cs="Times New Roman"/>
          <w:i/>
          <w:sz w:val="24"/>
        </w:rPr>
        <w:t xml:space="preserve">the </w:t>
      </w:r>
      <w:r w:rsidR="00A444C3" w:rsidRPr="00080392">
        <w:rPr>
          <w:rFonts w:ascii="Times New Roman" w:hAnsi="Times New Roman" w:cs="Times New Roman"/>
          <w:i/>
          <w:sz w:val="24"/>
        </w:rPr>
        <w:t>various cognitive processes in Bloom’s taxonomy if helpful.</w:t>
      </w:r>
      <w:r w:rsidR="00A444C3" w:rsidRPr="00B83FF9">
        <w:rPr>
          <w:rFonts w:ascii="Times New Roman" w:hAnsi="Times New Roman" w:cs="Times New Roman"/>
          <w:sz w:val="24"/>
        </w:rPr>
        <w:t xml:space="preserve"> </w:t>
      </w:r>
      <w:r w:rsidRPr="00B83FF9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71B4" w:rsidRPr="00A444C3" w14:paraId="7FE8AFE5" w14:textId="77777777" w:rsidTr="00A83E85">
        <w:tc>
          <w:tcPr>
            <w:tcW w:w="2500" w:type="pct"/>
          </w:tcPr>
          <w:p w14:paraId="51E9BCDF" w14:textId="77777777" w:rsidR="001B71B4" w:rsidRPr="00A444C3" w:rsidRDefault="007B41F0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14:paraId="0EFFA1A3" w14:textId="77777777" w:rsidR="001B71B4" w:rsidRPr="00A444C3" w:rsidRDefault="001B71B4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14:paraId="04421BC3" w14:textId="77777777" w:rsidTr="00A83E85">
        <w:tc>
          <w:tcPr>
            <w:tcW w:w="2500" w:type="pct"/>
            <w:vMerge w:val="restart"/>
          </w:tcPr>
          <w:p w14:paraId="6EF43D7E" w14:textId="26E6F017" w:rsidR="00AB732E" w:rsidRPr="00AB732E" w:rsidRDefault="00AB732E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AB732E">
              <w:rPr>
                <w:rFonts w:ascii="Times New Roman" w:hAnsi="Times New Roman" w:cs="Times New Roman"/>
                <w:bCs/>
                <w:sz w:val="24"/>
              </w:rPr>
              <w:t xml:space="preserve">Students will </w:t>
            </w:r>
            <w:r w:rsidR="00E26123">
              <w:rPr>
                <w:rFonts w:ascii="Times New Roman" w:hAnsi="Times New Roman" w:cs="Times New Roman"/>
                <w:bCs/>
                <w:sz w:val="24"/>
              </w:rPr>
              <w:t xml:space="preserve">be able to </w:t>
            </w:r>
            <w:r w:rsidRPr="00AB732E">
              <w:rPr>
                <w:rFonts w:ascii="Times New Roman" w:hAnsi="Times New Roman" w:cs="Times New Roman"/>
                <w:bCs/>
                <w:sz w:val="24"/>
              </w:rPr>
              <w:t>collaborate on problem-based multidisciplinary projects.</w:t>
            </w:r>
            <w:r w:rsidR="00853096">
              <w:rPr>
                <w:rFonts w:ascii="Times New Roman" w:hAnsi="Times New Roman" w:cs="Times New Roman"/>
                <w:bCs/>
                <w:sz w:val="24"/>
              </w:rPr>
              <w:t xml:space="preserve">  Students will be able to demonstrate this goal by being able to</w:t>
            </w:r>
            <w:r w:rsidR="007E678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14:paraId="1CB0E18D" w14:textId="2AE80EE0" w:rsidR="001B71B4" w:rsidRPr="00A444C3" w:rsidRDefault="001B71B4" w:rsidP="00AB73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A51846F" w14:textId="77777777" w:rsidR="001B71B4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F21C3">
              <w:rPr>
                <w:rFonts w:ascii="Times New Roman" w:hAnsi="Times New Roman" w:cs="Times New Roman"/>
                <w:sz w:val="24"/>
                <w:szCs w:val="24"/>
              </w:rPr>
              <w:t>Organize and conduct r</w:t>
            </w:r>
            <w:r w:rsidR="00E26123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CF21C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26123">
              <w:rPr>
                <w:rFonts w:ascii="Times New Roman" w:hAnsi="Times New Roman" w:cs="Times New Roman"/>
                <w:sz w:val="24"/>
                <w:szCs w:val="24"/>
              </w:rPr>
              <w:t>relevant and credible data sources</w:t>
            </w:r>
            <w:r w:rsidR="00CF2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09932" w14:textId="4FBB950A" w:rsidR="00F556B2" w:rsidRPr="00A444C3" w:rsidRDefault="00F556B2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048139CA" w14:textId="77777777" w:rsidTr="00A83E85">
        <w:tc>
          <w:tcPr>
            <w:tcW w:w="2500" w:type="pct"/>
            <w:vMerge/>
          </w:tcPr>
          <w:p w14:paraId="772FC068" w14:textId="77777777" w:rsidR="001B71B4" w:rsidRPr="00AB732E" w:rsidRDefault="001B71B4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14CF0B9" w14:textId="77777777" w:rsidR="001B71B4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26123">
              <w:rPr>
                <w:rFonts w:ascii="Times New Roman" w:hAnsi="Times New Roman" w:cs="Times New Roman"/>
                <w:sz w:val="24"/>
                <w:szCs w:val="24"/>
              </w:rPr>
              <w:t>Construct a multi-part presentation of findings</w:t>
            </w:r>
            <w:r w:rsidR="00CF21C3">
              <w:rPr>
                <w:rFonts w:ascii="Times New Roman" w:hAnsi="Times New Roman" w:cs="Times New Roman"/>
                <w:sz w:val="24"/>
                <w:szCs w:val="24"/>
              </w:rPr>
              <w:t xml:space="preserve"> that includes both individually and collaboratively crafted products.</w:t>
            </w:r>
          </w:p>
          <w:p w14:paraId="48BC8D30" w14:textId="03FCB8DF" w:rsidR="00F556B2" w:rsidRPr="00A444C3" w:rsidRDefault="00F556B2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04C2B5E1" w14:textId="77777777" w:rsidTr="00A83E85">
        <w:tc>
          <w:tcPr>
            <w:tcW w:w="2500" w:type="pct"/>
            <w:vMerge/>
          </w:tcPr>
          <w:p w14:paraId="6C92BB91" w14:textId="77777777" w:rsidR="001B71B4" w:rsidRPr="00AB732E" w:rsidRDefault="001B71B4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07E9A93" w14:textId="77777777" w:rsidR="001B71B4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26123">
              <w:rPr>
                <w:rFonts w:ascii="Times New Roman" w:hAnsi="Times New Roman" w:cs="Times New Roman"/>
                <w:sz w:val="24"/>
                <w:szCs w:val="24"/>
              </w:rPr>
              <w:t xml:space="preserve">Articulate </w:t>
            </w:r>
            <w:r w:rsidR="00FD3F33">
              <w:rPr>
                <w:rFonts w:ascii="Times New Roman" w:hAnsi="Times New Roman" w:cs="Times New Roman"/>
                <w:sz w:val="24"/>
                <w:szCs w:val="24"/>
              </w:rPr>
              <w:t xml:space="preserve">and defend </w:t>
            </w:r>
            <w:r w:rsidR="00E26123">
              <w:rPr>
                <w:rFonts w:ascii="Times New Roman" w:hAnsi="Times New Roman" w:cs="Times New Roman"/>
                <w:sz w:val="24"/>
                <w:szCs w:val="24"/>
              </w:rPr>
              <w:t>conclusions drawn from findings.</w:t>
            </w:r>
          </w:p>
          <w:p w14:paraId="36D42CAD" w14:textId="6B582B36" w:rsidR="00F556B2" w:rsidRPr="00A444C3" w:rsidRDefault="00F556B2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203A344A" w14:textId="77777777" w:rsidTr="00A83E85">
        <w:tc>
          <w:tcPr>
            <w:tcW w:w="2500" w:type="pct"/>
            <w:vMerge w:val="restart"/>
          </w:tcPr>
          <w:p w14:paraId="7B1DDE90" w14:textId="5D126CDB" w:rsidR="00853096" w:rsidRPr="00AB732E" w:rsidRDefault="00AB732E" w:rsidP="008530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AB732E">
              <w:rPr>
                <w:rFonts w:ascii="Times New Roman" w:hAnsi="Times New Roman" w:cs="Times New Roman"/>
                <w:bCs/>
                <w:sz w:val="24"/>
              </w:rPr>
              <w:t xml:space="preserve">Students will </w:t>
            </w:r>
            <w:r w:rsidR="00E26123">
              <w:rPr>
                <w:rFonts w:ascii="Times New Roman" w:hAnsi="Times New Roman" w:cs="Times New Roman"/>
                <w:bCs/>
                <w:sz w:val="24"/>
              </w:rPr>
              <w:t xml:space="preserve">be able to </w:t>
            </w:r>
            <w:r w:rsidRPr="00AB732E">
              <w:rPr>
                <w:rFonts w:ascii="Times New Roman" w:hAnsi="Times New Roman" w:cs="Times New Roman"/>
                <w:bCs/>
                <w:sz w:val="24"/>
              </w:rPr>
              <w:t>gain generalist knowledge within disciplines as understood within historical and ethical contexts.</w:t>
            </w:r>
            <w:r w:rsidR="00853096">
              <w:rPr>
                <w:rFonts w:ascii="Times New Roman" w:hAnsi="Times New Roman" w:cs="Times New Roman"/>
                <w:bCs/>
                <w:sz w:val="24"/>
              </w:rPr>
              <w:t xml:space="preserve">  Students will be able to demonstrate this goal by being able to</w:t>
            </w:r>
            <w:r w:rsidR="007E678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14:paraId="7E82265B" w14:textId="43F03D83" w:rsidR="00AB732E" w:rsidRPr="00AB732E" w:rsidRDefault="00AB732E" w:rsidP="00F63BCC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  <w:p w14:paraId="3CC821B9" w14:textId="01C1AFCE" w:rsidR="001B71B4" w:rsidRPr="00A444C3" w:rsidRDefault="001B71B4" w:rsidP="00AB73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4C29DC2" w14:textId="182C6F1B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>) Distinguish between credible and unreliable data sources.</w:t>
            </w:r>
          </w:p>
          <w:p w14:paraId="192AF65E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79F3F56C" w14:textId="77777777" w:rsidTr="00A83E85">
        <w:tc>
          <w:tcPr>
            <w:tcW w:w="2500" w:type="pct"/>
            <w:vMerge/>
          </w:tcPr>
          <w:p w14:paraId="73F4C0F0" w14:textId="77777777" w:rsidR="001B71B4" w:rsidRPr="00AB732E" w:rsidRDefault="001B71B4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9AB106" w14:textId="2BE3B483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D3F33">
              <w:rPr>
                <w:rFonts w:ascii="Times New Roman" w:hAnsi="Times New Roman" w:cs="Times New Roman"/>
                <w:sz w:val="24"/>
                <w:szCs w:val="24"/>
              </w:rPr>
              <w:t xml:space="preserve">Integrate knowledge and skills </w:t>
            </w:r>
            <w:r w:rsidR="00F556B2">
              <w:rPr>
                <w:rFonts w:ascii="Times New Roman" w:hAnsi="Times New Roman" w:cs="Times New Roman"/>
                <w:sz w:val="24"/>
                <w:szCs w:val="24"/>
              </w:rPr>
              <w:t>among disciplines.</w:t>
            </w:r>
          </w:p>
          <w:p w14:paraId="3C85F425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7F135395" w14:textId="77777777" w:rsidTr="00A83E85">
        <w:tc>
          <w:tcPr>
            <w:tcW w:w="2500" w:type="pct"/>
            <w:vMerge/>
          </w:tcPr>
          <w:p w14:paraId="1F1B231A" w14:textId="77777777" w:rsidR="001B71B4" w:rsidRPr="00AB732E" w:rsidRDefault="001B71B4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F1E6174" w14:textId="32CC86B2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6B2">
              <w:rPr>
                <w:rFonts w:ascii="Times New Roman" w:hAnsi="Times New Roman" w:cs="Times New Roman"/>
                <w:sz w:val="24"/>
                <w:szCs w:val="24"/>
              </w:rPr>
              <w:t xml:space="preserve"> Evaluate real world scenarios with framework of new knowledge and skills.</w:t>
            </w:r>
          </w:p>
          <w:p w14:paraId="7B8D8424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14:paraId="2EDEF488" w14:textId="77777777" w:rsidTr="00A83E85">
        <w:tc>
          <w:tcPr>
            <w:tcW w:w="2500" w:type="pct"/>
            <w:vMerge w:val="restart"/>
          </w:tcPr>
          <w:p w14:paraId="7274A686" w14:textId="69A0E8DE" w:rsidR="00853096" w:rsidRPr="00AB732E" w:rsidRDefault="00AB732E" w:rsidP="008530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AB732E">
              <w:rPr>
                <w:rFonts w:ascii="Times New Roman" w:hAnsi="Times New Roman" w:cs="Times New Roman"/>
                <w:bCs/>
                <w:sz w:val="24"/>
              </w:rPr>
              <w:t xml:space="preserve">Students will </w:t>
            </w:r>
            <w:r w:rsidR="00E26123">
              <w:rPr>
                <w:rFonts w:ascii="Times New Roman" w:hAnsi="Times New Roman" w:cs="Times New Roman"/>
                <w:bCs/>
                <w:sz w:val="24"/>
              </w:rPr>
              <w:t xml:space="preserve">be able to </w:t>
            </w:r>
            <w:r w:rsidRPr="00AB732E">
              <w:rPr>
                <w:rFonts w:ascii="Times New Roman" w:hAnsi="Times New Roman" w:cs="Times New Roman"/>
                <w:bCs/>
                <w:sz w:val="24"/>
              </w:rPr>
              <w:t>regularly and frequently engage in class dialogue about course content with respect to its personal, social</w:t>
            </w:r>
            <w:r w:rsidR="00032C3C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AB732E">
              <w:rPr>
                <w:rFonts w:ascii="Times New Roman" w:hAnsi="Times New Roman" w:cs="Times New Roman"/>
                <w:bCs/>
                <w:sz w:val="24"/>
              </w:rPr>
              <w:t xml:space="preserve"> and practical relevance. </w:t>
            </w:r>
            <w:r w:rsidR="00853096">
              <w:rPr>
                <w:rFonts w:ascii="Times New Roman" w:hAnsi="Times New Roman" w:cs="Times New Roman"/>
                <w:bCs/>
                <w:sz w:val="24"/>
              </w:rPr>
              <w:t>Students will be able to demonstrate this goal by being able to</w:t>
            </w:r>
            <w:r w:rsidR="007E678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14:paraId="18DDE1B7" w14:textId="00255E04" w:rsidR="00AB732E" w:rsidRPr="00AB732E" w:rsidRDefault="00AB732E" w:rsidP="00F63BCC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  <w:p w14:paraId="237A7ABC" w14:textId="4CF91E92" w:rsidR="001B71B4" w:rsidRPr="00A444C3" w:rsidRDefault="001B71B4" w:rsidP="00AB73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CC33EA9" w14:textId="61538BD9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B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25">
              <w:rPr>
                <w:rFonts w:ascii="Times New Roman" w:hAnsi="Times New Roman" w:cs="Times New Roman"/>
                <w:sz w:val="24"/>
                <w:szCs w:val="24"/>
              </w:rPr>
              <w:t>Distinguish and/or synthesize multiple perspectives on a single topic.</w:t>
            </w:r>
          </w:p>
          <w:p w14:paraId="5947B45B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5" w:rsidRPr="00A444C3" w14:paraId="7922DF25" w14:textId="77777777" w:rsidTr="00301125">
        <w:trPr>
          <w:trHeight w:val="800"/>
        </w:trPr>
        <w:tc>
          <w:tcPr>
            <w:tcW w:w="2500" w:type="pct"/>
            <w:vMerge/>
          </w:tcPr>
          <w:p w14:paraId="3A57C758" w14:textId="77777777" w:rsidR="00301125" w:rsidRPr="00AB732E" w:rsidRDefault="00301125" w:rsidP="00AB732E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5E76537" w14:textId="0B191713" w:rsidR="00301125" w:rsidRPr="00A444C3" w:rsidRDefault="00301125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Justify positions with valid reasoning and relevant evidence.</w:t>
            </w:r>
          </w:p>
        </w:tc>
      </w:tr>
      <w:tr w:rsidR="001B71B4" w:rsidRPr="00A444C3" w14:paraId="7B5042C3" w14:textId="77777777" w:rsidTr="009761F6">
        <w:trPr>
          <w:trHeight w:val="710"/>
        </w:trPr>
        <w:tc>
          <w:tcPr>
            <w:tcW w:w="2500" w:type="pct"/>
            <w:vMerge w:val="restart"/>
          </w:tcPr>
          <w:p w14:paraId="2A9B3F01" w14:textId="249B01CD" w:rsidR="00853096" w:rsidRPr="00AB732E" w:rsidRDefault="00AB732E" w:rsidP="00853096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 w:rsidRPr="00AB732E">
              <w:rPr>
                <w:rFonts w:ascii="Times New Roman" w:hAnsi="Times New Roman" w:cs="Times New Roman"/>
                <w:bCs/>
                <w:sz w:val="24"/>
              </w:rPr>
              <w:t xml:space="preserve">Students will </w:t>
            </w:r>
            <w:r w:rsidR="00E26123">
              <w:rPr>
                <w:rFonts w:ascii="Times New Roman" w:hAnsi="Times New Roman" w:cs="Times New Roman"/>
                <w:bCs/>
                <w:sz w:val="24"/>
              </w:rPr>
              <w:t xml:space="preserve">be able to </w:t>
            </w:r>
            <w:r w:rsidRPr="00AB732E">
              <w:rPr>
                <w:rFonts w:ascii="Times New Roman" w:hAnsi="Times New Roman" w:cs="Times New Roman"/>
                <w:bCs/>
                <w:sz w:val="24"/>
              </w:rPr>
              <w:t>investigate and critically consider real world applications of course knowledge and skills.</w:t>
            </w:r>
            <w:r w:rsidR="00853096">
              <w:rPr>
                <w:rFonts w:ascii="Times New Roman" w:hAnsi="Times New Roman" w:cs="Times New Roman"/>
                <w:bCs/>
                <w:sz w:val="24"/>
              </w:rPr>
              <w:t xml:space="preserve">  Students will be able to demonstrate this goal by being able to</w:t>
            </w:r>
            <w:r w:rsidR="007E678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14:paraId="4CBAA5C5" w14:textId="20CCCFCC" w:rsidR="00AB732E" w:rsidRPr="00AB732E" w:rsidRDefault="00AB732E" w:rsidP="00F63BCC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</w:rPr>
            </w:pPr>
          </w:p>
          <w:p w14:paraId="25D5B948" w14:textId="596BFD53" w:rsidR="001B71B4" w:rsidRPr="00A444C3" w:rsidRDefault="001B71B4" w:rsidP="00AB73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96DA5B1" w14:textId="5F67E914" w:rsidR="00323267" w:rsidRPr="00A444C3" w:rsidRDefault="00323267" w:rsidP="003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a.) Apply knowledge and skills in solving problems.</w:t>
            </w:r>
          </w:p>
          <w:p w14:paraId="77A11FDC" w14:textId="77777777"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67" w:rsidRPr="00A444C3" w14:paraId="1E46FD8E" w14:textId="77777777" w:rsidTr="009761F6">
        <w:trPr>
          <w:trHeight w:val="503"/>
        </w:trPr>
        <w:tc>
          <w:tcPr>
            <w:tcW w:w="2500" w:type="pct"/>
            <w:vMerge/>
          </w:tcPr>
          <w:p w14:paraId="511E3F2E" w14:textId="77777777" w:rsidR="00323267" w:rsidRPr="00A444C3" w:rsidRDefault="00323267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94A5600" w14:textId="66433D97" w:rsidR="00323267" w:rsidRDefault="00323267" w:rsidP="0032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Hypothesize and evaluate outcomes.</w:t>
            </w:r>
          </w:p>
          <w:p w14:paraId="4B1ABC9F" w14:textId="77777777" w:rsidR="00323267" w:rsidRPr="00A444C3" w:rsidRDefault="00323267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A1AB" w14:textId="40B2E00E" w:rsidR="00323267" w:rsidRPr="00A444C3" w:rsidRDefault="00323267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0DA44" w14:textId="63E1CFBA"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E0FE8">
        <w:rPr>
          <w:rFonts w:ascii="Times New Roman" w:hAnsi="Times New Roman" w:cs="Times New Roman"/>
          <w:b/>
          <w:sz w:val="24"/>
        </w:rPr>
        <w:lastRenderedPageBreak/>
        <w:t xml:space="preserve">IV.  </w:t>
      </w:r>
      <w:r w:rsidRPr="000E0FE8">
        <w:rPr>
          <w:rFonts w:ascii="Times New Roman" w:hAnsi="Times New Roman" w:cs="Times New Roman"/>
          <w:b/>
          <w:sz w:val="24"/>
          <w:u w:val="single"/>
        </w:rPr>
        <w:t>Curriculum Mapping</w:t>
      </w:r>
      <w:r w:rsidR="00853096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1022627C" w14:textId="77777777"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</w:p>
    <w:tbl>
      <w:tblPr>
        <w:tblW w:w="4398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8"/>
        <w:gridCol w:w="706"/>
        <w:gridCol w:w="668"/>
        <w:gridCol w:w="704"/>
        <w:gridCol w:w="598"/>
        <w:gridCol w:w="602"/>
        <w:gridCol w:w="692"/>
        <w:gridCol w:w="602"/>
        <w:gridCol w:w="602"/>
        <w:gridCol w:w="607"/>
      </w:tblGrid>
      <w:tr w:rsidR="004A6C3A" w:rsidRPr="00A83E85" w14:paraId="1C64CA05" w14:textId="77777777" w:rsidTr="00F63BCC">
        <w:trPr>
          <w:gridAfter w:val="9"/>
          <w:wAfter w:w="3517" w:type="pct"/>
          <w:trHeight w:val="271"/>
          <w:tblCellSpacing w:w="0" w:type="dxa"/>
        </w:trPr>
        <w:tc>
          <w:tcPr>
            <w:tcW w:w="148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7B958DA1" w14:textId="5050AC31" w:rsidR="004A6C3A" w:rsidRPr="00A83E85" w:rsidRDefault="005D386A" w:rsidP="00E707ED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</w:tc>
      </w:tr>
      <w:tr w:rsidR="00E707ED" w:rsidRPr="00A3091E" w14:paraId="6589F08C" w14:textId="77777777" w:rsidTr="00F63BCC">
        <w:trPr>
          <w:trHeight w:val="816"/>
          <w:tblCellSpacing w:w="0" w:type="dxa"/>
        </w:trPr>
        <w:tc>
          <w:tcPr>
            <w:tcW w:w="148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302DCA02" w14:textId="77777777" w:rsidR="00E707ED" w:rsidRPr="00A3091E" w:rsidRDefault="00E707ED" w:rsidP="000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17" w:type="pct"/>
            <w:gridSpan w:val="9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34060210" w14:textId="2F6C5BD5" w:rsidR="00E707ED" w:rsidRPr="00651FA9" w:rsidRDefault="00E707ED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>
              <w:rPr>
                <w:rFonts w:ascii="Calibri" w:hAnsi="Calibri" w:cs="Calibri"/>
              </w:rPr>
              <w:t>REQUIR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OUR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ES/EXPERIENCES</w:t>
            </w:r>
          </w:p>
        </w:tc>
      </w:tr>
      <w:tr w:rsidR="00E707ED" w:rsidRPr="00A3091E" w14:paraId="7EE842D5" w14:textId="77777777" w:rsidTr="00F63BCC">
        <w:trPr>
          <w:trHeight w:val="465"/>
          <w:tblCellSpacing w:w="0" w:type="dxa"/>
        </w:trPr>
        <w:tc>
          <w:tcPr>
            <w:tcW w:w="148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1A6DE35" w14:textId="77777777" w:rsidR="004A6C3A" w:rsidRPr="00A3091E" w:rsidRDefault="004A6C3A" w:rsidP="0003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59A78087" w14:textId="042FD2FE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FYWR 1020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9FA9CC1" w14:textId="3721FF14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ENGL 2971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E5C4631" w14:textId="72ABD250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ECON 1031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4FDBAD6" w14:textId="77B7CF01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POLI 1201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74F59974" w14:textId="7B5F1E7E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HIST 2501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0D0CDEB2" w14:textId="6F7DC1A9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MATH 1010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41C80757" w14:textId="2C054058" w:rsidR="004A6C3A" w:rsidRPr="00651FA9" w:rsidRDefault="004A6C3A" w:rsidP="00037A23">
            <w:pPr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STAT 1021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31CE62AF" w14:textId="57636B82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SOCI 1001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55AC9164" w14:textId="1C2045C0" w:rsidR="004A6C3A" w:rsidRPr="00651FA9" w:rsidRDefault="004A6C3A" w:rsidP="00037A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651FA9">
              <w:rPr>
                <w:rFonts w:ascii="Arial Narrow" w:eastAsia="Times New Roman" w:hAnsi="Arial Narrow" w:cs="Arial"/>
                <w:sz w:val="20"/>
                <w:szCs w:val="24"/>
              </w:rPr>
              <w:t>PSYC 1010</w:t>
            </w:r>
          </w:p>
        </w:tc>
      </w:tr>
      <w:tr w:rsidR="00172B0E" w:rsidRPr="00CC0E9C" w14:paraId="51C79397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59263261" w14:textId="437A6725" w:rsidR="00172B0E" w:rsidRDefault="00172B0E" w:rsidP="00F63BC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64BB">
              <w:rPr>
                <w:rFonts w:ascii="Arial Narrow" w:hAnsi="Arial Narrow" w:cs="Times New Roman"/>
                <w:sz w:val="20"/>
                <w:szCs w:val="20"/>
              </w:rPr>
              <w:t>Distinguish between credible and unreliable data sources.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67880F" w14:textId="17563725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DB729B" w14:textId="618E4574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4C85EE8" w14:textId="77777777" w:rsidR="00172B0E" w:rsidRDefault="00172B0E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5ED9F67" w14:textId="2A0B6A21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8092A4D" w14:textId="12F3388D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A8BDCA" w14:textId="77777777" w:rsidR="00172B0E" w:rsidRDefault="00172B0E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85C4D9" w14:textId="77777777" w:rsidR="00172B0E" w:rsidRDefault="00172B0E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DDAA33" w14:textId="17CD346B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D7398C" w14:textId="3660B361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07ED" w:rsidRPr="00CC0E9C" w14:paraId="5C43D7C7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E6D1883" w14:textId="77777777" w:rsidR="00172B0E" w:rsidRPr="00651FA9" w:rsidRDefault="00172B0E" w:rsidP="00172B0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Organize and conduct research of relevant and credible data sources.</w:t>
            </w:r>
          </w:p>
          <w:p w14:paraId="2F58E462" w14:textId="77777777" w:rsidR="004A6C3A" w:rsidRPr="00651FA9" w:rsidRDefault="004A6C3A" w:rsidP="00F63BC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3E58F3" w14:textId="18440EB0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E7117B" w14:textId="05F435C8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5968629" w14:textId="04BFE3D8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AA5991B" w14:textId="5094930F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DEF5BDA" w14:textId="6EDA8C20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2A39921" w14:textId="43D08731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366626" w14:textId="31DF373F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F98D81" w14:textId="72C30D14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EB67590" w14:textId="3FD9BD6A" w:rsidR="004A6C3A" w:rsidRPr="00CC0E9C" w:rsidRDefault="004A6C3A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72B0E" w:rsidRPr="00CC0E9C" w14:paraId="655F2F28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4F7829DA" w14:textId="61E7A481" w:rsidR="00172B0E" w:rsidRDefault="00172B0E" w:rsidP="00172B0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64BB">
              <w:rPr>
                <w:rFonts w:ascii="Arial Narrow" w:hAnsi="Arial Narrow" w:cs="Times New Roman"/>
                <w:sz w:val="20"/>
                <w:szCs w:val="20"/>
              </w:rPr>
              <w:t>Articulate and defend conclusions drawn from findings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EA829C" w14:textId="36CE6728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2A18285" w14:textId="275837FC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191F14" w14:textId="7E6878D6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CA185C" w14:textId="08F0B616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B154FF2" w14:textId="158625B7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A8DE8B" w14:textId="77777777" w:rsidR="00172B0E" w:rsidRDefault="00172B0E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86E35FD" w14:textId="77777777" w:rsidR="00172B0E" w:rsidRDefault="00172B0E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71A0D4A" w14:textId="5661880A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7CBCAD" w14:textId="76ACC810" w:rsidR="00172B0E" w:rsidRDefault="001E583F" w:rsidP="004A6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07ED" w:rsidRPr="00CC0E9C" w14:paraId="4048B6FD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1B9C7A8" w14:textId="3CD48A70" w:rsidR="004A6C3A" w:rsidRPr="00651FA9" w:rsidRDefault="001E583F" w:rsidP="00F63BC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8108B">
              <w:rPr>
                <w:rFonts w:ascii="Arial Narrow" w:hAnsi="Arial Narrow" w:cs="Times New Roman"/>
                <w:sz w:val="20"/>
                <w:szCs w:val="20"/>
              </w:rPr>
              <w:t>Apply knowledge and skills in solving problems.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2D541E" w14:textId="13B34797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00E5CE" w14:textId="5FCE32E3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27CE0AF" w14:textId="04830FCD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BC4730A" w14:textId="3301DD14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7E1BD3" w14:textId="698B052E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FE5BA5" w14:textId="1552A967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0EBBA8" w14:textId="1F399948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741F964" w14:textId="7FBA0FDB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09579B" w14:textId="1FFF4750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07ED" w:rsidRPr="00CC0E9C" w14:paraId="159FC773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0A0F142" w14:textId="40CFB624" w:rsidR="004A6C3A" w:rsidRPr="00651FA9" w:rsidRDefault="001E583F" w:rsidP="00F63BC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8108B">
              <w:rPr>
                <w:rFonts w:ascii="Arial Narrow" w:hAnsi="Arial Narrow" w:cs="Times New Roman"/>
                <w:sz w:val="20"/>
                <w:szCs w:val="20"/>
              </w:rPr>
              <w:t>Hypothesize and evaluate outcomes.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95459A6" w14:textId="5F2835E1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002BFE" w14:textId="24A7E829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A47E54" w14:textId="5D84053F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28F01D5" w14:textId="2CCA3068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3460D64" w14:textId="58822431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7C73F9" w14:textId="63AFDC8C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E79C53E" w14:textId="6CACCDBC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908E54" w14:textId="3C5D8E32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B0F157" w14:textId="6C24F964" w:rsidR="004A6C3A" w:rsidRPr="00CC0E9C" w:rsidRDefault="001E583F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07ED" w:rsidRPr="00CC0E9C" w14:paraId="75B7F94A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C206D06" w14:textId="77777777" w:rsidR="001E583F" w:rsidRPr="00651FA9" w:rsidRDefault="001E583F" w:rsidP="001E583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64BB">
              <w:rPr>
                <w:rFonts w:ascii="Arial Narrow" w:hAnsi="Arial Narrow" w:cs="Times New Roman"/>
                <w:sz w:val="20"/>
                <w:szCs w:val="20"/>
              </w:rPr>
              <w:t>Construct a multi-part presentation of findings that includes both individually and collaboratively crafted products.</w:t>
            </w:r>
          </w:p>
          <w:p w14:paraId="2DB34917" w14:textId="77777777" w:rsidR="004A6C3A" w:rsidRPr="00651FA9" w:rsidRDefault="004A6C3A" w:rsidP="00F63BC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07C7AE" w14:textId="1B0083F8" w:rsidR="004A6C3A" w:rsidRPr="00CC0E9C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F842D43" w14:textId="231FFA7A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CC92F04" w14:textId="7DD37BE9" w:rsidR="004A6C3A" w:rsidRPr="00CC0E9C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D1D97D4" w14:textId="5DB27ADB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565EA7" w14:textId="327F6E2D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7A272E" w14:textId="77777777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03DC284" w14:textId="77777777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5BFB46" w14:textId="2DB79914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FC3848C" w14:textId="77785A2C" w:rsidR="004A6C3A" w:rsidRPr="00CC0E9C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707ED" w:rsidRPr="00CC0E9C" w14:paraId="3BC180B0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DE37D8D" w14:textId="7B8B598B" w:rsidR="004A6C3A" w:rsidRPr="00651FA9" w:rsidRDefault="007341A9" w:rsidP="00F63BC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63BCC">
              <w:rPr>
                <w:rFonts w:ascii="Arial Narrow" w:hAnsi="Arial Narrow" w:cs="Times New Roman"/>
                <w:sz w:val="20"/>
                <w:szCs w:val="20"/>
              </w:rPr>
              <w:t>Integrate knowledge and skills among disciplines.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5452D5" w14:textId="143ED87A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9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CFA693B" w14:textId="717F14F7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4F9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A3CA95" w14:textId="35458A0A" w:rsidR="004A6C3A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9FA147" w14:textId="28ABFBB5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9FAF10A" w14:textId="142F9E4F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FDFB13" w14:textId="47CD66CB" w:rsidR="004A6C3A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95FE10" w14:textId="79948386" w:rsidR="004A6C3A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14096D0" w14:textId="01D8EA09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E66BBA" w14:textId="79970A9F" w:rsidR="004A6C3A" w:rsidRPr="003D4F98" w:rsidRDefault="004A6C3A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341A9" w:rsidRPr="00CC0E9C" w14:paraId="74031AA2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0997A621" w14:textId="50F11604" w:rsidR="007341A9" w:rsidRPr="00651FA9" w:rsidDel="009963DC" w:rsidRDefault="007341A9" w:rsidP="00651F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8108B">
              <w:rPr>
                <w:rFonts w:ascii="Arial Narrow" w:hAnsi="Arial Narrow" w:cs="Times New Roman"/>
                <w:sz w:val="20"/>
                <w:szCs w:val="20"/>
              </w:rPr>
              <w:t>Evaluate real world scenarios with framework of new knowledge and skills.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CCFD0F" w14:textId="281BB500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814DD59" w14:textId="49FB99A4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7C8251" w14:textId="544214D9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A00EE1" w14:textId="0626B4BC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67A315" w14:textId="15F032FE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7E83233" w14:textId="34468867" w:rsidR="007341A9" w:rsidRPr="003D4F98" w:rsidRDefault="007341A9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DA92A4" w14:textId="688174EB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9385554" w14:textId="3A3D110C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2E3063" w14:textId="53C3DAB1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7341A9" w:rsidRPr="00CC0E9C" w14:paraId="73697DED" w14:textId="77777777" w:rsidTr="00F63BCC">
        <w:trPr>
          <w:tblCellSpacing w:w="0" w:type="dxa"/>
        </w:trPr>
        <w:tc>
          <w:tcPr>
            <w:tcW w:w="148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</w:tcPr>
          <w:p w14:paraId="321AD4E4" w14:textId="4BE67530" w:rsidR="007341A9" w:rsidRPr="00651FA9" w:rsidDel="009963DC" w:rsidRDefault="007341A9" w:rsidP="00651FA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8108B">
              <w:rPr>
                <w:rFonts w:ascii="Arial Narrow" w:hAnsi="Arial Narrow" w:cs="Times New Roman"/>
                <w:sz w:val="20"/>
                <w:szCs w:val="20"/>
              </w:rPr>
              <w:t>Distinguish and/or synthesize multiple perspectives on a single topic.</w:t>
            </w:r>
          </w:p>
        </w:tc>
        <w:tc>
          <w:tcPr>
            <w:tcW w:w="43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660166" w14:textId="1BA99045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0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6508656" w14:textId="531063FB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A3E7ABE" w14:textId="36D887E0" w:rsidR="007341A9" w:rsidRPr="003D4F98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9F79B45" w14:textId="2BE1613C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0C9482" w14:textId="005C11DE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AA3564" w14:textId="3A3042DA" w:rsidR="007341A9" w:rsidRPr="003D4F98" w:rsidRDefault="007341A9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8CF01F6" w14:textId="10EB9E9A" w:rsidR="007341A9" w:rsidRPr="003D4F98" w:rsidRDefault="007341A9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8B22E5" w14:textId="746A71AA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36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C66DA7" w14:textId="3297834A" w:rsidR="007341A9" w:rsidRDefault="00492318" w:rsidP="00CC0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7C1AAFDE" w14:textId="77777777" w:rsidR="009C5E76" w:rsidRPr="009C5E76" w:rsidRDefault="009C5E76" w:rsidP="009C5E76">
      <w:pPr>
        <w:rPr>
          <w:rFonts w:ascii="Calibri" w:hAnsi="Calibri" w:cs="Calibri"/>
          <w:sz w:val="26"/>
          <w:szCs w:val="26"/>
        </w:rPr>
      </w:pPr>
    </w:p>
    <w:sectPr w:rsidR="009C5E76" w:rsidRPr="009C5E76" w:rsidSect="00A83E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D609" w14:textId="77777777" w:rsidR="00C80679" w:rsidRDefault="00C80679" w:rsidP="00E80D4F">
      <w:pPr>
        <w:spacing w:after="0" w:line="240" w:lineRule="auto"/>
      </w:pPr>
      <w:r>
        <w:separator/>
      </w:r>
    </w:p>
  </w:endnote>
  <w:endnote w:type="continuationSeparator" w:id="0">
    <w:p w14:paraId="4A4E2B2B" w14:textId="77777777" w:rsidR="00C80679" w:rsidRDefault="00C80679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6448" w14:textId="77777777" w:rsidR="00C80679" w:rsidRDefault="00C80679" w:rsidP="00E80D4F">
      <w:pPr>
        <w:spacing w:after="0" w:line="240" w:lineRule="auto"/>
      </w:pPr>
      <w:r>
        <w:separator/>
      </w:r>
    </w:p>
  </w:footnote>
  <w:footnote w:type="continuationSeparator" w:id="0">
    <w:p w14:paraId="11CBCFAC" w14:textId="77777777" w:rsidR="00C80679" w:rsidRDefault="00C80679" w:rsidP="00E80D4F">
      <w:pPr>
        <w:spacing w:after="0" w:line="240" w:lineRule="auto"/>
      </w:pPr>
      <w:r>
        <w:continuationSeparator/>
      </w:r>
    </w:p>
  </w:footnote>
  <w:footnote w:id="1">
    <w:p w14:paraId="506C817F" w14:textId="77777777" w:rsidR="00937E66" w:rsidRDefault="00937E66">
      <w:pPr>
        <w:pStyle w:val="FootnoteText"/>
      </w:pPr>
      <w:r>
        <w:rPr>
          <w:rStyle w:val="FootnoteReference"/>
        </w:rPr>
        <w:footnoteRef/>
      </w:r>
      <w:r>
        <w:t xml:space="preserve"> Some of the content on this form is based on material from the University of Connecticut and University of Massachusetts (Amherst) learning assessment websites. </w:t>
      </w:r>
    </w:p>
  </w:footnote>
  <w:footnote w:id="2">
    <w:p w14:paraId="6DB0B7EE" w14:textId="77777777" w:rsidR="000F1EDA" w:rsidRDefault="000F1EDA">
      <w:pPr>
        <w:pStyle w:val="FootnoteText"/>
      </w:pPr>
      <w:r>
        <w:rPr>
          <w:rStyle w:val="FootnoteReference"/>
        </w:rPr>
        <w:footnoteRef/>
      </w:r>
      <w:r>
        <w:t xml:space="preserve"> Table adapted from the OAPA handbook </w:t>
      </w:r>
      <w:proofErr w:type="gramStart"/>
      <w:r>
        <w:t>program based</w:t>
      </w:r>
      <w:proofErr w:type="gramEnd"/>
      <w:r>
        <w:t xml:space="preserve"> assessment and review, University of Massachusetts (Amherst).  Retrieved Nov. 8, 2013 </w:t>
      </w:r>
      <w:proofErr w:type="gramStart"/>
      <w:r>
        <w:t xml:space="preserve">from  </w:t>
      </w:r>
      <w:r w:rsidRPr="000F1EDA">
        <w:t>http://www.umass.edu/oapa/oapa/publications/online_handbooks/program_based.pdf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A024" w14:textId="721A69BA" w:rsidR="00E35393" w:rsidRDefault="00E3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0148"/>
    <w:multiLevelType w:val="hybridMultilevel"/>
    <w:tmpl w:val="ACB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A9D"/>
    <w:multiLevelType w:val="hybridMultilevel"/>
    <w:tmpl w:val="2AAC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582"/>
    <w:multiLevelType w:val="hybridMultilevel"/>
    <w:tmpl w:val="5E38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30BB"/>
    <w:multiLevelType w:val="hybridMultilevel"/>
    <w:tmpl w:val="7BB8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2133"/>
    <w:multiLevelType w:val="hybridMultilevel"/>
    <w:tmpl w:val="911E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66CE"/>
    <w:multiLevelType w:val="hybridMultilevel"/>
    <w:tmpl w:val="5E38E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9B3"/>
    <w:multiLevelType w:val="hybridMultilevel"/>
    <w:tmpl w:val="489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D0178A"/>
    <w:multiLevelType w:val="hybridMultilevel"/>
    <w:tmpl w:val="5EF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538"/>
    <w:multiLevelType w:val="hybridMultilevel"/>
    <w:tmpl w:val="BD60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50B0"/>
    <w:multiLevelType w:val="hybridMultilevel"/>
    <w:tmpl w:val="7F5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6CED"/>
    <w:multiLevelType w:val="hybridMultilevel"/>
    <w:tmpl w:val="2E8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03B9"/>
    <w:multiLevelType w:val="hybridMultilevel"/>
    <w:tmpl w:val="003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522"/>
    <w:multiLevelType w:val="hybridMultilevel"/>
    <w:tmpl w:val="2B04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6630"/>
    <w:multiLevelType w:val="hybridMultilevel"/>
    <w:tmpl w:val="4E88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52E19"/>
    <w:multiLevelType w:val="hybridMultilevel"/>
    <w:tmpl w:val="35E8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01C5A"/>
    <w:multiLevelType w:val="hybridMultilevel"/>
    <w:tmpl w:val="4E88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E097D"/>
    <w:multiLevelType w:val="hybridMultilevel"/>
    <w:tmpl w:val="46302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B19"/>
    <w:multiLevelType w:val="hybridMultilevel"/>
    <w:tmpl w:val="524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4"/>
  </w:num>
  <w:num w:numId="5">
    <w:abstractNumId w:val="22"/>
  </w:num>
  <w:num w:numId="6">
    <w:abstractNumId w:val="2"/>
  </w:num>
  <w:num w:numId="7">
    <w:abstractNumId w:val="11"/>
  </w:num>
  <w:num w:numId="8">
    <w:abstractNumId w:val="5"/>
  </w:num>
  <w:num w:numId="9">
    <w:abstractNumId w:val="23"/>
  </w:num>
  <w:num w:numId="10">
    <w:abstractNumId w:val="8"/>
  </w:num>
  <w:num w:numId="11">
    <w:abstractNumId w:val="10"/>
  </w:num>
  <w:num w:numId="12">
    <w:abstractNumId w:val="17"/>
  </w:num>
  <w:num w:numId="13">
    <w:abstractNumId w:val="19"/>
  </w:num>
  <w:num w:numId="14">
    <w:abstractNumId w:val="20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25"/>
  </w:num>
  <w:num w:numId="20">
    <w:abstractNumId w:val="1"/>
  </w:num>
  <w:num w:numId="21">
    <w:abstractNumId w:val="16"/>
  </w:num>
  <w:num w:numId="22">
    <w:abstractNumId w:val="13"/>
  </w:num>
  <w:num w:numId="23">
    <w:abstractNumId w:val="7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E4"/>
    <w:rsid w:val="00000D31"/>
    <w:rsid w:val="0003014B"/>
    <w:rsid w:val="00032C3C"/>
    <w:rsid w:val="00034793"/>
    <w:rsid w:val="00037A23"/>
    <w:rsid w:val="00051BCC"/>
    <w:rsid w:val="000553F8"/>
    <w:rsid w:val="000615A0"/>
    <w:rsid w:val="00080392"/>
    <w:rsid w:val="000A59B7"/>
    <w:rsid w:val="000D2BBC"/>
    <w:rsid w:val="000E0FE8"/>
    <w:rsid w:val="000E1F5B"/>
    <w:rsid w:val="000F1EDA"/>
    <w:rsid w:val="001111C1"/>
    <w:rsid w:val="00116F25"/>
    <w:rsid w:val="001415A6"/>
    <w:rsid w:val="0015365D"/>
    <w:rsid w:val="00157982"/>
    <w:rsid w:val="00172B0E"/>
    <w:rsid w:val="00174DB1"/>
    <w:rsid w:val="001B71B4"/>
    <w:rsid w:val="001D4D14"/>
    <w:rsid w:val="001E583F"/>
    <w:rsid w:val="001F487F"/>
    <w:rsid w:val="00231FB6"/>
    <w:rsid w:val="00286B16"/>
    <w:rsid w:val="00291126"/>
    <w:rsid w:val="002A37B6"/>
    <w:rsid w:val="002A3E94"/>
    <w:rsid w:val="002F5B83"/>
    <w:rsid w:val="00301125"/>
    <w:rsid w:val="00323267"/>
    <w:rsid w:val="00345363"/>
    <w:rsid w:val="00350411"/>
    <w:rsid w:val="00363888"/>
    <w:rsid w:val="0037277C"/>
    <w:rsid w:val="00396071"/>
    <w:rsid w:val="003A500F"/>
    <w:rsid w:val="003D4F98"/>
    <w:rsid w:val="003E43B5"/>
    <w:rsid w:val="003F1ED8"/>
    <w:rsid w:val="0040101E"/>
    <w:rsid w:val="00402D10"/>
    <w:rsid w:val="00426E8B"/>
    <w:rsid w:val="004401D2"/>
    <w:rsid w:val="00466EEF"/>
    <w:rsid w:val="00492318"/>
    <w:rsid w:val="004A6C3A"/>
    <w:rsid w:val="004A720F"/>
    <w:rsid w:val="004B1703"/>
    <w:rsid w:val="004B3609"/>
    <w:rsid w:val="004C6C47"/>
    <w:rsid w:val="004E2E48"/>
    <w:rsid w:val="0051446E"/>
    <w:rsid w:val="005227C6"/>
    <w:rsid w:val="00563638"/>
    <w:rsid w:val="005A55A6"/>
    <w:rsid w:val="005B5B4E"/>
    <w:rsid w:val="005C13CE"/>
    <w:rsid w:val="005D386A"/>
    <w:rsid w:val="005D665B"/>
    <w:rsid w:val="005E3B0C"/>
    <w:rsid w:val="00617707"/>
    <w:rsid w:val="00651FA9"/>
    <w:rsid w:val="00667D60"/>
    <w:rsid w:val="00685C37"/>
    <w:rsid w:val="0068693A"/>
    <w:rsid w:val="006A59DD"/>
    <w:rsid w:val="006B7249"/>
    <w:rsid w:val="006C1355"/>
    <w:rsid w:val="0070096A"/>
    <w:rsid w:val="007341A9"/>
    <w:rsid w:val="007371AB"/>
    <w:rsid w:val="00737C48"/>
    <w:rsid w:val="00756AB3"/>
    <w:rsid w:val="00771D39"/>
    <w:rsid w:val="007B41F0"/>
    <w:rsid w:val="007B4870"/>
    <w:rsid w:val="007E6785"/>
    <w:rsid w:val="007F11E5"/>
    <w:rsid w:val="00807505"/>
    <w:rsid w:val="0084273F"/>
    <w:rsid w:val="00850A4B"/>
    <w:rsid w:val="00853096"/>
    <w:rsid w:val="00862F95"/>
    <w:rsid w:val="0086394E"/>
    <w:rsid w:val="00871792"/>
    <w:rsid w:val="00874DE7"/>
    <w:rsid w:val="008F349A"/>
    <w:rsid w:val="00907D30"/>
    <w:rsid w:val="009304F9"/>
    <w:rsid w:val="00937E66"/>
    <w:rsid w:val="00952B4B"/>
    <w:rsid w:val="009561C9"/>
    <w:rsid w:val="00963ABE"/>
    <w:rsid w:val="009736B8"/>
    <w:rsid w:val="009761F6"/>
    <w:rsid w:val="009768FE"/>
    <w:rsid w:val="0098564B"/>
    <w:rsid w:val="0099171B"/>
    <w:rsid w:val="009963DC"/>
    <w:rsid w:val="009B3CC1"/>
    <w:rsid w:val="009C5E76"/>
    <w:rsid w:val="009C6516"/>
    <w:rsid w:val="00A01142"/>
    <w:rsid w:val="00A03F35"/>
    <w:rsid w:val="00A06C05"/>
    <w:rsid w:val="00A27D3E"/>
    <w:rsid w:val="00A343B3"/>
    <w:rsid w:val="00A35772"/>
    <w:rsid w:val="00A42057"/>
    <w:rsid w:val="00A444C3"/>
    <w:rsid w:val="00A8043B"/>
    <w:rsid w:val="00A8068D"/>
    <w:rsid w:val="00A81140"/>
    <w:rsid w:val="00A83E85"/>
    <w:rsid w:val="00A9377D"/>
    <w:rsid w:val="00A965FF"/>
    <w:rsid w:val="00A96CD5"/>
    <w:rsid w:val="00AA4076"/>
    <w:rsid w:val="00AA5893"/>
    <w:rsid w:val="00AB35FF"/>
    <w:rsid w:val="00AB62C2"/>
    <w:rsid w:val="00AB732E"/>
    <w:rsid w:val="00AE77A0"/>
    <w:rsid w:val="00AF0C73"/>
    <w:rsid w:val="00AF505B"/>
    <w:rsid w:val="00AF5D62"/>
    <w:rsid w:val="00AF71DD"/>
    <w:rsid w:val="00B01B4D"/>
    <w:rsid w:val="00B158E7"/>
    <w:rsid w:val="00B264B4"/>
    <w:rsid w:val="00B51C07"/>
    <w:rsid w:val="00B62114"/>
    <w:rsid w:val="00B6569C"/>
    <w:rsid w:val="00B74FC8"/>
    <w:rsid w:val="00B77589"/>
    <w:rsid w:val="00B83FF9"/>
    <w:rsid w:val="00B92187"/>
    <w:rsid w:val="00B930C3"/>
    <w:rsid w:val="00C067F5"/>
    <w:rsid w:val="00C67CE4"/>
    <w:rsid w:val="00C80679"/>
    <w:rsid w:val="00C95DF3"/>
    <w:rsid w:val="00C95E80"/>
    <w:rsid w:val="00C97A9D"/>
    <w:rsid w:val="00CA6C40"/>
    <w:rsid w:val="00CB582C"/>
    <w:rsid w:val="00CC0E9C"/>
    <w:rsid w:val="00CE09B6"/>
    <w:rsid w:val="00CE7C8C"/>
    <w:rsid w:val="00CF21C3"/>
    <w:rsid w:val="00D15AFF"/>
    <w:rsid w:val="00D21B57"/>
    <w:rsid w:val="00D42889"/>
    <w:rsid w:val="00D44D68"/>
    <w:rsid w:val="00D51E3E"/>
    <w:rsid w:val="00D723C9"/>
    <w:rsid w:val="00DD70D7"/>
    <w:rsid w:val="00DE0824"/>
    <w:rsid w:val="00DF7DE5"/>
    <w:rsid w:val="00E00445"/>
    <w:rsid w:val="00E103D4"/>
    <w:rsid w:val="00E26123"/>
    <w:rsid w:val="00E3158C"/>
    <w:rsid w:val="00E35393"/>
    <w:rsid w:val="00E707ED"/>
    <w:rsid w:val="00E80D4F"/>
    <w:rsid w:val="00E941F7"/>
    <w:rsid w:val="00EC0F59"/>
    <w:rsid w:val="00EF205C"/>
    <w:rsid w:val="00F556B2"/>
    <w:rsid w:val="00F63BCC"/>
    <w:rsid w:val="00FA3F8A"/>
    <w:rsid w:val="00FA6CFD"/>
    <w:rsid w:val="00FB0962"/>
    <w:rsid w:val="00FB5001"/>
    <w:rsid w:val="00FB543E"/>
    <w:rsid w:val="00FD3F33"/>
    <w:rsid w:val="00FD647B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C951"/>
  <w15:docId w15:val="{B93E30C6-1344-4F6E-855F-72BD0AA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3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93"/>
  </w:style>
  <w:style w:type="paragraph" w:styleId="Footer">
    <w:name w:val="footer"/>
    <w:basedOn w:val="Normal"/>
    <w:link w:val="FooterChar"/>
    <w:uiPriority w:val="99"/>
    <w:unhideWhenUsed/>
    <w:rsid w:val="00E3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538F-2771-4941-9E3E-F853F11E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2</cp:revision>
  <cp:lastPrinted>2021-07-27T14:21:00Z</cp:lastPrinted>
  <dcterms:created xsi:type="dcterms:W3CDTF">2021-07-27T16:19:00Z</dcterms:created>
  <dcterms:modified xsi:type="dcterms:W3CDTF">2021-07-27T16:19:00Z</dcterms:modified>
</cp:coreProperties>
</file>